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Look w:val="01E0" w:firstRow="1" w:lastRow="1" w:firstColumn="1" w:lastColumn="1" w:noHBand="0" w:noVBand="0"/>
      </w:tblPr>
      <w:tblGrid>
        <w:gridCol w:w="3608"/>
        <w:gridCol w:w="5679"/>
      </w:tblGrid>
      <w:tr w:rsidR="0089576F" w:rsidRPr="00302206" w:rsidTr="00205CF2">
        <w:trPr>
          <w:jc w:val="center"/>
        </w:trPr>
        <w:tc>
          <w:tcPr>
            <w:tcW w:w="3608" w:type="dxa"/>
          </w:tcPr>
          <w:p w:rsidR="0089576F" w:rsidRPr="00302206" w:rsidRDefault="0089576F" w:rsidP="00205CF2">
            <w:pPr>
              <w:spacing w:before="0" w:after="0" w:line="240" w:lineRule="auto"/>
              <w:rPr>
                <w:b/>
                <w:bCs/>
                <w:sz w:val="26"/>
                <w:szCs w:val="26"/>
                <w:lang w:val="it-IT"/>
              </w:rPr>
            </w:pPr>
            <w:r w:rsidRPr="00302206">
              <w:br w:type="page"/>
            </w:r>
            <w:r w:rsidRPr="00302206">
              <w:rPr>
                <w:b/>
                <w:bCs/>
                <w:sz w:val="26"/>
                <w:szCs w:val="26"/>
                <w:lang w:val="it-IT"/>
              </w:rPr>
              <w:t>KIỂM TOÁN NHÀ NƯỚC</w:t>
            </w:r>
          </w:p>
          <w:p w:rsidR="0089576F" w:rsidRPr="00302206" w:rsidRDefault="0089576F" w:rsidP="00205CF2">
            <w:pPr>
              <w:spacing w:before="0" w:after="0" w:line="240" w:lineRule="auto"/>
              <w:rPr>
                <w:sz w:val="26"/>
                <w:szCs w:val="26"/>
                <w:lang w:val="it-IT"/>
              </w:rPr>
            </w:pPr>
            <w:r w:rsidRPr="00302206">
              <w:rPr>
                <w:noProof/>
                <w:lang w:val="en-US"/>
              </w:rPr>
              <mc:AlternateContent>
                <mc:Choice Requires="wps">
                  <w:drawing>
                    <wp:anchor distT="0" distB="0" distL="114300" distR="114300" simplePos="0" relativeHeight="251660288" behindDoc="0" locked="0" layoutInCell="1" allowOverlap="1">
                      <wp:simplePos x="0" y="0"/>
                      <wp:positionH relativeFrom="column">
                        <wp:posOffset>266700</wp:posOffset>
                      </wp:positionH>
                      <wp:positionV relativeFrom="paragraph">
                        <wp:posOffset>19685</wp:posOffset>
                      </wp:positionV>
                      <wp:extent cx="1600200" cy="0"/>
                      <wp:effectExtent l="13335" t="6350" r="5715" b="1270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3A8408"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pt,1.55pt" to="147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vsmHA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"/>
                  </w:pict>
                </mc:Fallback>
              </mc:AlternateContent>
            </w:r>
          </w:p>
          <w:p w:rsidR="0089576F" w:rsidRPr="00302206" w:rsidRDefault="0089576F" w:rsidP="00205CF2">
            <w:pPr>
              <w:spacing w:before="0" w:after="0" w:line="240" w:lineRule="auto"/>
              <w:rPr>
                <w:b/>
                <w:bCs/>
                <w:sz w:val="26"/>
                <w:szCs w:val="26"/>
                <w:lang w:val="it-IT"/>
              </w:rPr>
            </w:pPr>
          </w:p>
        </w:tc>
        <w:tc>
          <w:tcPr>
            <w:tcW w:w="5679" w:type="dxa"/>
          </w:tcPr>
          <w:p w:rsidR="0089576F" w:rsidRPr="00302206" w:rsidRDefault="0089576F" w:rsidP="00205CF2">
            <w:pPr>
              <w:spacing w:before="0" w:after="0" w:line="240" w:lineRule="auto"/>
              <w:rPr>
                <w:b/>
                <w:bCs/>
                <w:sz w:val="26"/>
                <w:szCs w:val="26"/>
                <w:lang w:val="it-IT"/>
              </w:rPr>
            </w:pPr>
            <w:r w:rsidRPr="00302206">
              <w:rPr>
                <w:b/>
                <w:bCs/>
                <w:sz w:val="26"/>
                <w:szCs w:val="26"/>
                <w:lang w:val="it-IT"/>
              </w:rPr>
              <w:t>CỘNG HOÀ XÃ HỘI CHỦ NGHĨA VIỆT NAM</w:t>
            </w:r>
          </w:p>
          <w:p w:rsidR="0089576F" w:rsidRPr="00302206" w:rsidRDefault="0089576F" w:rsidP="00205CF2">
            <w:pPr>
              <w:spacing w:before="0" w:after="0" w:line="240" w:lineRule="auto"/>
              <w:rPr>
                <w:b/>
                <w:bCs/>
                <w:sz w:val="26"/>
                <w:lang w:val="it-IT"/>
              </w:rPr>
            </w:pPr>
            <w:r w:rsidRPr="00302206">
              <w:rPr>
                <w:noProof/>
                <w:sz w:val="26"/>
                <w:lang w:val="en-US"/>
              </w:rPr>
              <mc:AlternateContent>
                <mc:Choice Requires="wps">
                  <w:drawing>
                    <wp:anchor distT="0" distB="0" distL="114300" distR="114300" simplePos="0" relativeHeight="251661312" behindDoc="0" locked="0" layoutInCell="1" allowOverlap="1">
                      <wp:simplePos x="0" y="0"/>
                      <wp:positionH relativeFrom="column">
                        <wp:posOffset>820420</wp:posOffset>
                      </wp:positionH>
                      <wp:positionV relativeFrom="paragraph">
                        <wp:posOffset>242570</wp:posOffset>
                      </wp:positionV>
                      <wp:extent cx="1866900" cy="0"/>
                      <wp:effectExtent l="10160" t="10160" r="8890"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33D0F9"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9.1pt" to="211.6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"/>
                  </w:pict>
                </mc:Fallback>
              </mc:AlternateContent>
            </w:r>
            <w:r w:rsidRPr="00302206">
              <w:rPr>
                <w:b/>
                <w:bCs/>
                <w:sz w:val="26"/>
                <w:lang w:val="it-IT"/>
              </w:rPr>
              <w:t>Độc lập - Tự do - Hạnh phúc</w:t>
            </w:r>
          </w:p>
          <w:p w:rsidR="0089576F" w:rsidRPr="00302206" w:rsidRDefault="0089576F" w:rsidP="00205CF2">
            <w:pPr>
              <w:spacing w:before="0" w:after="0" w:line="240" w:lineRule="auto"/>
              <w:rPr>
                <w:sz w:val="6"/>
                <w:szCs w:val="6"/>
                <w:lang w:val="it-IT"/>
              </w:rPr>
            </w:pPr>
          </w:p>
        </w:tc>
      </w:tr>
    </w:tbl>
    <w:p w:rsidR="0089576F" w:rsidRPr="00302206" w:rsidRDefault="0089576F" w:rsidP="0089576F">
      <w:pPr>
        <w:rPr>
          <w:b/>
        </w:rPr>
      </w:pPr>
      <w:r w:rsidRPr="00302206">
        <w:rPr>
          <w:b/>
        </w:rPr>
        <w:t>QUY ĐỊNH CHUẨN MỰC KIỂM TOÁN NHÀ NƯỚC SỐ 2550</w:t>
      </w:r>
    </w:p>
    <w:p w:rsidR="0089576F" w:rsidRPr="00302206" w:rsidRDefault="0089576F" w:rsidP="0089576F">
      <w:pPr>
        <w:rPr>
          <w:b/>
        </w:rPr>
      </w:pPr>
      <w:r w:rsidRPr="00302206">
        <w:rPr>
          <w:b/>
        </w:rPr>
        <w:t>CÁC BÊN LIÊN QUAN TRONG KIỂM TOÁN TÀI CHÍNH</w:t>
      </w:r>
    </w:p>
    <w:p w:rsidR="0089576F" w:rsidRPr="00302206" w:rsidRDefault="0089576F" w:rsidP="0089576F">
      <w:pPr>
        <w:spacing w:before="0" w:after="0"/>
        <w:rPr>
          <w:i/>
        </w:rPr>
      </w:pPr>
      <w:r w:rsidRPr="00302206">
        <w:rPr>
          <w:i/>
        </w:rPr>
        <w:t xml:space="preserve">(Ban hành kèm theo Quyết định số  </w:t>
      </w:r>
      <w:r w:rsidR="000B6D78">
        <w:rPr>
          <w:i/>
          <w:lang w:val="en-US"/>
        </w:rPr>
        <w:t xml:space="preserve">         </w:t>
      </w:r>
      <w:r w:rsidRPr="00302206">
        <w:rPr>
          <w:i/>
        </w:rPr>
        <w:t xml:space="preserve">  /2024/QĐ-KTNN</w:t>
      </w:r>
    </w:p>
    <w:p w:rsidR="0089576F" w:rsidRPr="00302206" w:rsidRDefault="0089576F" w:rsidP="0089576F">
      <w:pPr>
        <w:spacing w:before="0" w:after="0"/>
        <w:rPr>
          <w:i/>
        </w:rPr>
      </w:pPr>
      <w:r w:rsidRPr="00302206">
        <w:rPr>
          <w:i/>
          <w:noProof/>
          <w:lang w:val="en-US"/>
        </w:rPr>
        <mc:AlternateContent>
          <mc:Choice Requires="wps">
            <w:drawing>
              <wp:anchor distT="0" distB="0" distL="114300" distR="114300" simplePos="0" relativeHeight="251659264" behindDoc="0" locked="0" layoutInCell="1" allowOverlap="1">
                <wp:simplePos x="0" y="0"/>
                <wp:positionH relativeFrom="column">
                  <wp:posOffset>2164080</wp:posOffset>
                </wp:positionH>
                <wp:positionV relativeFrom="paragraph">
                  <wp:posOffset>345440</wp:posOffset>
                </wp:positionV>
                <wp:extent cx="1438275" cy="0"/>
                <wp:effectExtent l="5715" t="6985" r="13335" b="1206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8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5ACEE4E" id="_x0000_t32" coordsize="21600,21600" o:spt="32" o:oned="t" path="m,l21600,21600e" filled="f">
                <v:path arrowok="t" fillok="f" o:connecttype="none"/>
                <o:lock v:ext="edit" shapetype="t"/>
              </v:shapetype>
              <v:shape id="Straight Arrow Connector 1" o:spid="_x0000_s1026" type="#_x0000_t32" style="position:absolute;margin-left:170.4pt;margin-top:27.2pt;width:113.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"/>
            </w:pict>
          </mc:Fallback>
        </mc:AlternateContent>
      </w:r>
      <w:r w:rsidRPr="00302206">
        <w:rPr>
          <w:i/>
        </w:rPr>
        <w:t>ngày     tháng     năm 2024 của Tổng Kiểm toán nhà nước)</w:t>
      </w:r>
    </w:p>
    <w:p w:rsidR="0089576F" w:rsidRPr="00302206" w:rsidRDefault="0089576F" w:rsidP="0089576F">
      <w:pPr>
        <w:pStyle w:val="ListParagraph"/>
        <w:tabs>
          <w:tab w:val="right" w:pos="312"/>
          <w:tab w:val="left" w:pos="480"/>
          <w:tab w:val="left" w:pos="567"/>
          <w:tab w:val="left" w:pos="709"/>
        </w:tabs>
        <w:spacing w:before="120" w:after="120" w:line="330" w:lineRule="atLeast"/>
        <w:ind w:left="0"/>
        <w:jc w:val="both"/>
        <w:rPr>
          <w:rFonts w:ascii="Times New Roman" w:eastAsia="Times New Roman" w:hAnsi="Times New Roman"/>
          <w:b/>
          <w:kern w:val="8"/>
          <w:sz w:val="28"/>
          <w:szCs w:val="28"/>
          <w:lang w:bidi="he-IL"/>
        </w:rPr>
      </w:pPr>
    </w:p>
    <w:p w:rsidR="0089576F" w:rsidRPr="00302206" w:rsidRDefault="0089576F" w:rsidP="00650366">
      <w:pPr>
        <w:pStyle w:val="ListParagraph"/>
        <w:tabs>
          <w:tab w:val="right" w:pos="312"/>
          <w:tab w:val="left" w:pos="480"/>
          <w:tab w:val="left" w:pos="567"/>
          <w:tab w:val="left" w:pos="709"/>
        </w:tabs>
        <w:spacing w:before="80" w:after="80" w:line="240" w:lineRule="auto"/>
        <w:ind w:left="0"/>
        <w:jc w:val="both"/>
        <w:rPr>
          <w:rFonts w:ascii="Times New Roman" w:eastAsia="Times New Roman" w:hAnsi="Times New Roman"/>
          <w:b/>
          <w:kern w:val="8"/>
          <w:sz w:val="28"/>
          <w:szCs w:val="28"/>
          <w:lang w:bidi="he-IL"/>
        </w:rPr>
      </w:pPr>
      <w:r w:rsidRPr="00302206">
        <w:rPr>
          <w:rFonts w:ascii="Times New Roman" w:eastAsia="Times New Roman" w:hAnsi="Times New Roman"/>
          <w:b/>
          <w:kern w:val="8"/>
          <w:sz w:val="28"/>
          <w:szCs w:val="28"/>
          <w:lang w:bidi="he-IL"/>
        </w:rPr>
        <w:t>QUY ĐỊNH CHUNG</w:t>
      </w:r>
    </w:p>
    <w:p w:rsidR="0089576F" w:rsidRPr="00302206" w:rsidRDefault="0089576F" w:rsidP="00650366">
      <w:pPr>
        <w:keepNext/>
        <w:keepLines/>
        <w:tabs>
          <w:tab w:val="left" w:pos="567"/>
          <w:tab w:val="left" w:pos="709"/>
        </w:tabs>
        <w:spacing w:before="80" w:after="80" w:line="240" w:lineRule="auto"/>
        <w:jc w:val="both"/>
        <w:outlineLvl w:val="2"/>
        <w:rPr>
          <w:szCs w:val="28"/>
        </w:rPr>
      </w:pPr>
      <w:r w:rsidRPr="00302206">
        <w:rPr>
          <w:b/>
          <w:bCs/>
          <w:kern w:val="8"/>
          <w:szCs w:val="28"/>
        </w:rPr>
        <w:t>Cơ sở xây dựng</w:t>
      </w:r>
    </w:p>
    <w:p w:rsidR="0089576F" w:rsidRPr="00302206" w:rsidRDefault="0089576F" w:rsidP="00650366">
      <w:pPr>
        <w:pStyle w:val="ListParagraph"/>
        <w:numPr>
          <w:ilvl w:val="0"/>
          <w:numId w:val="49"/>
        </w:numPr>
        <w:spacing w:before="80" w:after="80" w:line="240" w:lineRule="auto"/>
        <w:ind w:left="567" w:hanging="567"/>
        <w:jc w:val="both"/>
        <w:rPr>
          <w:rFonts w:ascii="Times New Roman" w:hAnsi="Times New Roman"/>
          <w:sz w:val="28"/>
          <w:szCs w:val="28"/>
        </w:rPr>
      </w:pPr>
      <w:r w:rsidRPr="00302206">
        <w:rPr>
          <w:rFonts w:ascii="Times New Roman" w:eastAsia="Times New Roman" w:hAnsi="Times New Roman"/>
          <w:bCs/>
          <w:kern w:val="8"/>
          <w:sz w:val="28"/>
          <w:szCs w:val="28"/>
        </w:rPr>
        <w:t>Chuẩn mực này được xây dựng và phát triển dựa trên cơ sở CMKTNN 100 - Các nguyên tắc cơ bản trong hoạt động kiểm toán của Kiểm toán nhà nước, CMKTNN 200 - Các nguyên tắc của kiểm toán tài chính và ISSAI 2550 của INTOSAI - Các bên liên quan.</w:t>
      </w:r>
    </w:p>
    <w:p w:rsidR="0089576F" w:rsidRPr="00302206" w:rsidRDefault="0089576F" w:rsidP="00650366">
      <w:pPr>
        <w:keepNext/>
        <w:keepLines/>
        <w:tabs>
          <w:tab w:val="left" w:pos="567"/>
          <w:tab w:val="left" w:pos="709"/>
        </w:tabs>
        <w:spacing w:before="80" w:after="80" w:line="240" w:lineRule="auto"/>
        <w:jc w:val="both"/>
        <w:outlineLvl w:val="2"/>
        <w:rPr>
          <w:b/>
          <w:bCs/>
          <w:kern w:val="8"/>
          <w:szCs w:val="28"/>
          <w:lang w:val="en-US"/>
        </w:rPr>
      </w:pPr>
      <w:r w:rsidRPr="00302206">
        <w:rPr>
          <w:b/>
          <w:bCs/>
          <w:kern w:val="8"/>
          <w:szCs w:val="28"/>
        </w:rPr>
        <w:t xml:space="preserve">Mục đích và phạm vi áp dụng </w:t>
      </w:r>
    </w:p>
    <w:p w:rsidR="0089576F" w:rsidRPr="00302206" w:rsidRDefault="0089576F" w:rsidP="00650366">
      <w:pPr>
        <w:pStyle w:val="ListParagraph"/>
        <w:numPr>
          <w:ilvl w:val="0"/>
          <w:numId w:val="49"/>
        </w:numPr>
        <w:tabs>
          <w:tab w:val="left" w:pos="567"/>
        </w:tabs>
        <w:spacing w:before="80" w:after="80" w:line="240" w:lineRule="auto"/>
        <w:ind w:left="567" w:hanging="567"/>
        <w:jc w:val="both"/>
        <w:rPr>
          <w:rFonts w:ascii="Times New Roman" w:hAnsi="Times New Roman"/>
          <w:sz w:val="28"/>
          <w:szCs w:val="28"/>
        </w:rPr>
      </w:pPr>
      <w:r w:rsidRPr="00302206">
        <w:rPr>
          <w:rFonts w:ascii="Times New Roman" w:hAnsi="Times New Roman"/>
          <w:sz w:val="28"/>
          <w:szCs w:val="28"/>
        </w:rPr>
        <w:t>Chuẩn mực này quy định và hướng dẫn trách nhiệm của kiểm toán viên</w:t>
      </w:r>
      <w:r w:rsidRPr="00302206">
        <w:rPr>
          <w:rStyle w:val="apple-converted-space"/>
          <w:rFonts w:ascii="Times New Roman" w:hAnsi="Times New Roman"/>
          <w:sz w:val="28"/>
          <w:szCs w:val="28"/>
        </w:rPr>
        <w:t> nhà nước </w:t>
      </w:r>
      <w:r w:rsidRPr="00302206">
        <w:rPr>
          <w:rFonts w:ascii="Times New Roman" w:hAnsi="Times New Roman"/>
          <w:sz w:val="28"/>
          <w:szCs w:val="28"/>
        </w:rPr>
        <w:t xml:space="preserve">liên quan tới các mối quan hệ và giao dịch với các bên liên quan trong một cuộc kiểm toán tài chính. Chuẩn mực này hướng dẫn cụ thể về rủi ro có sai sót trọng yếu gắn với các mối quan hệ và giao dịch với các bên liên quan và thiết kế thủ tục kiểm toán để xử lý các rủi ro đã được đánh giá nhằm giúp kiểm toán viên nhà nước nhận biết các yếu tố dẫn đến rủi ro có gian lận (nếu có) phát sinh từ các mối quan hệ và giao dịch với các bên liên quan và thu thập được đầy đủ bằng chứng kiểm toán thích hợp để đưa ra kết luận về việc liệu báo cáo tài chính đã đạt được sự phản ánh trung thực và hợp lý hoặc không đưa ra thông tin sai lệch.   </w:t>
      </w:r>
    </w:p>
    <w:p w:rsidR="0089576F" w:rsidRPr="00302206" w:rsidRDefault="0089576F" w:rsidP="00650366">
      <w:pPr>
        <w:tabs>
          <w:tab w:val="left" w:pos="567"/>
        </w:tabs>
        <w:autoSpaceDE w:val="0"/>
        <w:autoSpaceDN w:val="0"/>
        <w:adjustRightInd w:val="0"/>
        <w:spacing w:before="80" w:after="80" w:line="240" w:lineRule="auto"/>
        <w:ind w:left="567" w:hanging="567"/>
        <w:jc w:val="both"/>
        <w:rPr>
          <w:spacing w:val="-2"/>
          <w:szCs w:val="28"/>
        </w:rPr>
      </w:pPr>
      <w:r w:rsidRPr="00302206">
        <w:rPr>
          <w:iCs/>
          <w:szCs w:val="28"/>
        </w:rPr>
        <w:t xml:space="preserve">03. </w:t>
      </w:r>
      <w:r w:rsidRPr="00302206">
        <w:rPr>
          <w:iCs/>
          <w:szCs w:val="28"/>
        </w:rPr>
        <w:tab/>
      </w:r>
      <w:r w:rsidRPr="00302206">
        <w:rPr>
          <w:szCs w:val="28"/>
        </w:rPr>
        <w:t xml:space="preserve">Kiểm toán viên nhà nước phải tuân thủ các quy định và hướng dẫn của Chuẩn mực này trong quá trình thực hiện kiểm toán. Đơn vị được kiểm toán, các bên có liên quan và các bên sử dụng kết quả kiểm toán phải có những hiểu biết cần thiết về các quy định và hướng dẫn của Chuẩn mực này để phối hợp công việc với kiểm toán viên nhà nước </w:t>
      </w:r>
      <w:r w:rsidRPr="00302206">
        <w:rPr>
          <w:szCs w:val="28"/>
          <w:lang w:val="en-US"/>
        </w:rPr>
        <w:t xml:space="preserve">và </w:t>
      </w:r>
      <w:r w:rsidRPr="00302206">
        <w:rPr>
          <w:szCs w:val="28"/>
        </w:rPr>
        <w:t>giải quyết các mối quan hệ trong quá trình kiểm toán.</w:t>
      </w:r>
    </w:p>
    <w:p w:rsidR="0089576F" w:rsidRPr="00302206" w:rsidRDefault="0089576F" w:rsidP="00650366">
      <w:pPr>
        <w:tabs>
          <w:tab w:val="left" w:pos="567"/>
          <w:tab w:val="left" w:pos="709"/>
        </w:tabs>
        <w:spacing w:before="80" w:after="80" w:line="240" w:lineRule="auto"/>
        <w:jc w:val="both"/>
        <w:rPr>
          <w:b/>
          <w:szCs w:val="28"/>
        </w:rPr>
      </w:pPr>
      <w:r w:rsidRPr="00302206">
        <w:rPr>
          <w:b/>
          <w:szCs w:val="28"/>
        </w:rPr>
        <w:t>Giải thích thuật ngữ</w:t>
      </w:r>
    </w:p>
    <w:p w:rsidR="0089576F" w:rsidRPr="00302206" w:rsidRDefault="0089576F" w:rsidP="00650366">
      <w:pPr>
        <w:tabs>
          <w:tab w:val="left" w:pos="567"/>
          <w:tab w:val="left" w:pos="1134"/>
        </w:tabs>
        <w:spacing w:before="80" w:after="80" w:line="240" w:lineRule="auto"/>
        <w:jc w:val="both"/>
        <w:rPr>
          <w:szCs w:val="28"/>
        </w:rPr>
      </w:pPr>
      <w:r w:rsidRPr="00302206">
        <w:rPr>
          <w:szCs w:val="28"/>
        </w:rPr>
        <w:t>04.</w:t>
      </w:r>
      <w:r w:rsidRPr="00302206">
        <w:rPr>
          <w:szCs w:val="28"/>
        </w:rPr>
        <w:tab/>
        <w:t xml:space="preserve">Trong hệ thống chuẩn mực kiểm toán nhà nước, các thuật ngữ </w:t>
      </w:r>
      <w:r w:rsidRPr="00302206">
        <w:rPr>
          <w:szCs w:val="28"/>
          <w:lang w:val="en-US"/>
        </w:rPr>
        <w:t>dưới đây đ</w:t>
      </w:r>
      <w:r w:rsidRPr="00302206">
        <w:rPr>
          <w:szCs w:val="28"/>
        </w:rPr>
        <w:t xml:space="preserve">ược hiểu như sau: </w:t>
      </w:r>
    </w:p>
    <w:p w:rsidR="0089576F" w:rsidRPr="00302206" w:rsidRDefault="0089576F" w:rsidP="00650366">
      <w:pPr>
        <w:pStyle w:val="listparagraph0"/>
        <w:tabs>
          <w:tab w:val="left" w:pos="567"/>
          <w:tab w:val="left" w:pos="709"/>
        </w:tabs>
        <w:spacing w:before="80" w:beforeAutospacing="0" w:after="80" w:afterAutospacing="0"/>
        <w:ind w:left="1134" w:hanging="567"/>
        <w:jc w:val="both"/>
        <w:rPr>
          <w:sz w:val="28"/>
          <w:szCs w:val="28"/>
        </w:rPr>
      </w:pPr>
      <w:r w:rsidRPr="00302206">
        <w:rPr>
          <w:sz w:val="28"/>
          <w:szCs w:val="28"/>
        </w:rPr>
        <w:t>(i)</w:t>
      </w:r>
      <w:r w:rsidRPr="00302206">
        <w:rPr>
          <w:sz w:val="28"/>
          <w:szCs w:val="28"/>
        </w:rPr>
        <w:tab/>
        <w:t>Bên liên quan: Là các đối tượng gồm:</w:t>
      </w:r>
    </w:p>
    <w:p w:rsidR="0089576F" w:rsidRPr="00302206" w:rsidRDefault="0089576F" w:rsidP="00650366">
      <w:pPr>
        <w:pStyle w:val="listparagraph0"/>
        <w:numPr>
          <w:ilvl w:val="0"/>
          <w:numId w:val="40"/>
        </w:numPr>
        <w:tabs>
          <w:tab w:val="left" w:pos="-6237"/>
          <w:tab w:val="left" w:pos="1701"/>
        </w:tabs>
        <w:spacing w:before="80" w:beforeAutospacing="0" w:after="80" w:afterAutospacing="0"/>
        <w:ind w:left="1701" w:hanging="567"/>
        <w:jc w:val="both"/>
        <w:rPr>
          <w:sz w:val="28"/>
          <w:szCs w:val="28"/>
        </w:rPr>
      </w:pPr>
      <w:r w:rsidRPr="00302206">
        <w:rPr>
          <w:sz w:val="28"/>
          <w:szCs w:val="28"/>
        </w:rPr>
        <w:t>Bên liên quan theo định nghĩa trong</w:t>
      </w:r>
      <w:r w:rsidRPr="00302206">
        <w:rPr>
          <w:rStyle w:val="apple-converted-space"/>
          <w:rFonts w:eastAsia="Arial"/>
          <w:sz w:val="28"/>
          <w:szCs w:val="28"/>
        </w:rPr>
        <w:t> </w:t>
      </w:r>
      <w:r w:rsidRPr="00302206">
        <w:rPr>
          <w:sz w:val="28"/>
          <w:szCs w:val="28"/>
        </w:rPr>
        <w:t>khuôn khổ</w:t>
      </w:r>
      <w:r w:rsidRPr="00302206">
        <w:rPr>
          <w:rStyle w:val="apple-converted-space"/>
          <w:rFonts w:eastAsia="Arial"/>
          <w:sz w:val="28"/>
          <w:szCs w:val="28"/>
        </w:rPr>
        <w:t> </w:t>
      </w:r>
      <w:r w:rsidRPr="00302206">
        <w:rPr>
          <w:sz w:val="28"/>
          <w:szCs w:val="28"/>
        </w:rPr>
        <w:t>về lập và trình bày báo cáo tài chính</w:t>
      </w:r>
      <w:r w:rsidRPr="00302206">
        <w:rPr>
          <w:sz w:val="28"/>
          <w:szCs w:val="28"/>
          <w:lang w:val="en-US"/>
        </w:rPr>
        <w:t>, thông tin tài chính</w:t>
      </w:r>
      <w:r w:rsidRPr="00302206">
        <w:rPr>
          <w:rStyle w:val="apple-converted-space"/>
          <w:rFonts w:eastAsia="Arial"/>
          <w:sz w:val="28"/>
          <w:szCs w:val="28"/>
        </w:rPr>
        <w:t> </w:t>
      </w:r>
      <w:r w:rsidRPr="00302206">
        <w:rPr>
          <w:sz w:val="28"/>
          <w:szCs w:val="28"/>
        </w:rPr>
        <w:t>được áp dụng; hoặc</w:t>
      </w:r>
    </w:p>
    <w:p w:rsidR="0089576F" w:rsidRPr="00302206" w:rsidRDefault="0089576F" w:rsidP="00650366">
      <w:pPr>
        <w:pStyle w:val="listparagraph0"/>
        <w:numPr>
          <w:ilvl w:val="0"/>
          <w:numId w:val="40"/>
        </w:numPr>
        <w:tabs>
          <w:tab w:val="left" w:pos="-6237"/>
          <w:tab w:val="left" w:pos="1701"/>
        </w:tabs>
        <w:spacing w:before="80" w:beforeAutospacing="0" w:after="80" w:afterAutospacing="0"/>
        <w:ind w:left="1701" w:hanging="567"/>
        <w:jc w:val="both"/>
        <w:rPr>
          <w:spacing w:val="-6"/>
          <w:sz w:val="28"/>
          <w:szCs w:val="28"/>
        </w:rPr>
      </w:pPr>
      <w:r w:rsidRPr="00302206">
        <w:rPr>
          <w:spacing w:val="-6"/>
          <w:sz w:val="28"/>
          <w:szCs w:val="28"/>
        </w:rPr>
        <w:t>Nếu</w:t>
      </w:r>
      <w:r w:rsidRPr="00302206">
        <w:rPr>
          <w:rStyle w:val="apple-converted-space"/>
          <w:rFonts w:eastAsia="Arial"/>
          <w:spacing w:val="-6"/>
          <w:sz w:val="28"/>
          <w:szCs w:val="28"/>
        </w:rPr>
        <w:t> </w:t>
      </w:r>
      <w:r w:rsidRPr="00302206">
        <w:rPr>
          <w:spacing w:val="-6"/>
          <w:sz w:val="28"/>
          <w:szCs w:val="28"/>
        </w:rPr>
        <w:t>khuôn khổ</w:t>
      </w:r>
      <w:r w:rsidRPr="00302206">
        <w:rPr>
          <w:rStyle w:val="apple-converted-space"/>
          <w:rFonts w:eastAsia="Arial"/>
          <w:spacing w:val="-6"/>
          <w:sz w:val="28"/>
          <w:szCs w:val="28"/>
        </w:rPr>
        <w:t> </w:t>
      </w:r>
      <w:r w:rsidRPr="00302206">
        <w:rPr>
          <w:spacing w:val="-6"/>
          <w:sz w:val="28"/>
          <w:szCs w:val="28"/>
        </w:rPr>
        <w:t>về lập và trình bày báo cáo tài chính</w:t>
      </w:r>
      <w:r w:rsidRPr="00302206">
        <w:rPr>
          <w:spacing w:val="-6"/>
          <w:sz w:val="28"/>
          <w:szCs w:val="28"/>
          <w:lang w:val="en-US"/>
        </w:rPr>
        <w:t>, thông tin tài chính</w:t>
      </w:r>
      <w:r w:rsidRPr="00302206">
        <w:rPr>
          <w:rStyle w:val="apple-converted-space"/>
          <w:rFonts w:eastAsia="Arial"/>
          <w:spacing w:val="-6"/>
          <w:sz w:val="28"/>
          <w:szCs w:val="28"/>
        </w:rPr>
        <w:t> </w:t>
      </w:r>
      <w:r w:rsidRPr="00302206">
        <w:rPr>
          <w:spacing w:val="-6"/>
          <w:sz w:val="28"/>
          <w:szCs w:val="28"/>
        </w:rPr>
        <w:t>được áp dụng</w:t>
      </w:r>
      <w:r w:rsidRPr="00302206">
        <w:rPr>
          <w:rStyle w:val="apple-converted-space"/>
          <w:rFonts w:eastAsia="Arial"/>
          <w:spacing w:val="-6"/>
          <w:sz w:val="28"/>
          <w:szCs w:val="28"/>
        </w:rPr>
        <w:t> </w:t>
      </w:r>
      <w:r w:rsidRPr="00302206">
        <w:rPr>
          <w:spacing w:val="-6"/>
          <w:sz w:val="28"/>
          <w:szCs w:val="28"/>
        </w:rPr>
        <w:t xml:space="preserve">có rất ít hoặc không có quy định nào về bên liên quan thì bên liên quan là: Một người hoặc đơn vị khác có quyền kiểm soát đối với đơn vị được kiểm toán hoặc có ảnh hưởng đáng kể đối với đơn vị được kiểm toán, trực tiếp hoặc gián tiếp thông qua một hoặc nhiều bên trung gian; </w:t>
      </w:r>
      <w:bookmarkStart w:id="0" w:name="_Toc234912541"/>
      <w:bookmarkStart w:id="1" w:name="_Toc234912511"/>
      <w:bookmarkEnd w:id="0"/>
      <w:r w:rsidRPr="00302206">
        <w:rPr>
          <w:spacing w:val="-6"/>
          <w:sz w:val="28"/>
          <w:szCs w:val="28"/>
        </w:rPr>
        <w:t>một đơn vị khác mà đơn vị được kiểm toán có quyền kiểm soát hoặc ảnh hưởng đáng kể, trực tiếp hoặc gián tiếp thông qua một hoặc nhiều bên trung gian; hoặc</w:t>
      </w:r>
      <w:bookmarkEnd w:id="1"/>
      <w:r w:rsidRPr="00302206">
        <w:rPr>
          <w:spacing w:val="-6"/>
          <w:sz w:val="28"/>
          <w:szCs w:val="28"/>
        </w:rPr>
        <w:t xml:space="preserve"> một đơn vị khác chịu sự kiểm soát chung với đơn vị được kiểm </w:t>
      </w:r>
      <w:r w:rsidRPr="00302206">
        <w:rPr>
          <w:spacing w:val="-6"/>
          <w:sz w:val="28"/>
          <w:szCs w:val="28"/>
        </w:rPr>
        <w:lastRenderedPageBreak/>
        <w:t>toán thông qua việc có: Sở hữu kiểm soát chung; Chủ sở hữu là các thành viên gia đình</w:t>
      </w:r>
      <w:r w:rsidRPr="00302206">
        <w:rPr>
          <w:rStyle w:val="apple-converted-space"/>
          <w:rFonts w:eastAsia="Arial"/>
          <w:spacing w:val="-6"/>
          <w:sz w:val="28"/>
          <w:szCs w:val="28"/>
        </w:rPr>
        <w:t> </w:t>
      </w:r>
      <w:r w:rsidRPr="00302206">
        <w:rPr>
          <w:spacing w:val="-6"/>
          <w:sz w:val="28"/>
          <w:szCs w:val="28"/>
        </w:rPr>
        <w:t>mật</w:t>
      </w:r>
      <w:r w:rsidRPr="00302206">
        <w:rPr>
          <w:rStyle w:val="apple-converted-space"/>
          <w:rFonts w:eastAsia="Arial"/>
          <w:spacing w:val="-6"/>
          <w:sz w:val="28"/>
          <w:szCs w:val="28"/>
        </w:rPr>
        <w:t> </w:t>
      </w:r>
      <w:r w:rsidRPr="00302206">
        <w:rPr>
          <w:spacing w:val="-6"/>
          <w:sz w:val="28"/>
          <w:szCs w:val="28"/>
        </w:rPr>
        <w:t>thiết; hoặc có chung</w:t>
      </w:r>
      <w:r w:rsidRPr="00302206">
        <w:rPr>
          <w:rStyle w:val="apple-converted-space"/>
          <w:rFonts w:eastAsia="Arial"/>
          <w:spacing w:val="-6"/>
          <w:sz w:val="28"/>
          <w:szCs w:val="28"/>
        </w:rPr>
        <w:t> </w:t>
      </w:r>
      <w:r w:rsidRPr="00302206">
        <w:rPr>
          <w:spacing w:val="-6"/>
          <w:sz w:val="28"/>
          <w:szCs w:val="28"/>
        </w:rPr>
        <w:t>nhà</w:t>
      </w:r>
      <w:r w:rsidRPr="00302206">
        <w:rPr>
          <w:rStyle w:val="apple-converted-space"/>
          <w:rFonts w:eastAsia="Arial"/>
          <w:spacing w:val="-6"/>
          <w:sz w:val="28"/>
          <w:szCs w:val="28"/>
        </w:rPr>
        <w:t> </w:t>
      </w:r>
      <w:r w:rsidRPr="00302206">
        <w:rPr>
          <w:spacing w:val="-6"/>
          <w:sz w:val="28"/>
          <w:szCs w:val="28"/>
        </w:rPr>
        <w:t>quản lý chủ chốt.</w:t>
      </w:r>
    </w:p>
    <w:p w:rsidR="0089576F" w:rsidRPr="00302206" w:rsidRDefault="0089576F" w:rsidP="00650366">
      <w:pPr>
        <w:pStyle w:val="listparagraph0"/>
        <w:tabs>
          <w:tab w:val="left" w:pos="567"/>
          <w:tab w:val="left" w:pos="1134"/>
        </w:tabs>
        <w:spacing w:before="80" w:beforeAutospacing="0" w:after="80" w:afterAutospacing="0"/>
        <w:ind w:left="1134" w:hanging="567"/>
        <w:jc w:val="both"/>
        <w:rPr>
          <w:sz w:val="28"/>
          <w:szCs w:val="28"/>
          <w:lang w:val="es-NI"/>
        </w:rPr>
      </w:pPr>
      <w:r w:rsidRPr="00302206">
        <w:rPr>
          <w:sz w:val="28"/>
          <w:szCs w:val="28"/>
        </w:rPr>
        <w:t>(ii)</w:t>
      </w:r>
      <w:r w:rsidRPr="00302206">
        <w:rPr>
          <w:sz w:val="28"/>
          <w:szCs w:val="28"/>
        </w:rPr>
        <w:tab/>
        <w:t>Kiểm soát</w:t>
      </w:r>
      <w:r w:rsidRPr="00302206">
        <w:rPr>
          <w:sz w:val="28"/>
          <w:szCs w:val="28"/>
          <w:lang w:val="es-NI"/>
        </w:rPr>
        <w:t>: Là quyền</w:t>
      </w:r>
      <w:r w:rsidRPr="00302206">
        <w:rPr>
          <w:rStyle w:val="apple-converted-space"/>
          <w:rFonts w:eastAsia="Arial"/>
          <w:sz w:val="28"/>
          <w:szCs w:val="28"/>
          <w:lang w:val="es-NI"/>
        </w:rPr>
        <w:t> </w:t>
      </w:r>
      <w:r w:rsidRPr="00302206">
        <w:rPr>
          <w:sz w:val="28"/>
          <w:szCs w:val="28"/>
        </w:rPr>
        <w:t>chi phối</w:t>
      </w:r>
      <w:r w:rsidRPr="00302206">
        <w:rPr>
          <w:rStyle w:val="apple-converted-space"/>
          <w:rFonts w:eastAsia="Arial"/>
          <w:sz w:val="28"/>
          <w:szCs w:val="28"/>
          <w:lang w:val="es-NI"/>
        </w:rPr>
        <w:t> </w:t>
      </w:r>
      <w:r w:rsidRPr="00302206">
        <w:rPr>
          <w:sz w:val="28"/>
          <w:szCs w:val="28"/>
          <w:lang w:val="es-NI"/>
        </w:rPr>
        <w:t>các chính sách tài chính và hoạt động của một đơn vị nhằm thu được lợi ích</w:t>
      </w:r>
      <w:r w:rsidRPr="00302206">
        <w:rPr>
          <w:rStyle w:val="apple-converted-space"/>
          <w:rFonts w:eastAsia="Arial"/>
          <w:sz w:val="28"/>
          <w:szCs w:val="28"/>
          <w:lang w:val="es-NI"/>
        </w:rPr>
        <w:t> </w:t>
      </w:r>
      <w:r w:rsidRPr="00302206">
        <w:rPr>
          <w:sz w:val="28"/>
          <w:szCs w:val="28"/>
        </w:rPr>
        <w:t>kinh tế</w:t>
      </w:r>
      <w:r w:rsidRPr="00302206">
        <w:rPr>
          <w:rStyle w:val="apple-converted-space"/>
          <w:rFonts w:eastAsia="Arial"/>
          <w:sz w:val="28"/>
          <w:szCs w:val="28"/>
        </w:rPr>
        <w:t> </w:t>
      </w:r>
      <w:r w:rsidRPr="00302206">
        <w:rPr>
          <w:sz w:val="28"/>
          <w:szCs w:val="28"/>
          <w:lang w:val="es-NI"/>
        </w:rPr>
        <w:t>từ các hoạt động của đơn vị</w:t>
      </w:r>
      <w:r w:rsidRPr="00302206">
        <w:rPr>
          <w:rStyle w:val="apple-converted-space"/>
          <w:rFonts w:eastAsia="Arial"/>
          <w:sz w:val="28"/>
          <w:szCs w:val="28"/>
        </w:rPr>
        <w:t> </w:t>
      </w:r>
      <w:r w:rsidRPr="00302206">
        <w:rPr>
          <w:sz w:val="28"/>
          <w:szCs w:val="28"/>
        </w:rPr>
        <w:t>đó</w:t>
      </w:r>
      <w:r w:rsidRPr="00302206">
        <w:rPr>
          <w:sz w:val="28"/>
          <w:szCs w:val="28"/>
          <w:lang w:val="es-NI"/>
        </w:rPr>
        <w:t>;</w:t>
      </w:r>
    </w:p>
    <w:p w:rsidR="0089576F" w:rsidRPr="00302206" w:rsidRDefault="0089576F" w:rsidP="00650366">
      <w:pPr>
        <w:pStyle w:val="listparagraph0"/>
        <w:tabs>
          <w:tab w:val="left" w:pos="567"/>
          <w:tab w:val="left" w:pos="1134"/>
        </w:tabs>
        <w:spacing w:before="80" w:beforeAutospacing="0" w:after="80" w:afterAutospacing="0"/>
        <w:ind w:left="1134" w:hanging="567"/>
        <w:jc w:val="both"/>
        <w:rPr>
          <w:sz w:val="28"/>
          <w:szCs w:val="28"/>
        </w:rPr>
      </w:pPr>
      <w:r w:rsidRPr="00302206">
        <w:rPr>
          <w:sz w:val="28"/>
          <w:szCs w:val="28"/>
          <w:lang w:val="es-NI"/>
        </w:rPr>
        <w:t xml:space="preserve">(iii) </w:t>
      </w:r>
      <w:r w:rsidRPr="00302206">
        <w:rPr>
          <w:sz w:val="28"/>
          <w:szCs w:val="28"/>
          <w:lang w:val="es-NI"/>
        </w:rPr>
        <w:tab/>
        <w:t>Ảnh hưởng đáng kể: Là quyền tham gia vào việc đưa ra quyết định về chính sách tài chính và hoạt động của một đơn vị nhưng không kiểm soát các chính sách đó. Quyền tham gia này được thực hiện thông qua hình thức sở hữu cổ phần, quy chế hoặc thỏa thuận.</w:t>
      </w:r>
    </w:p>
    <w:p w:rsidR="0089576F" w:rsidRPr="00302206" w:rsidRDefault="0089576F" w:rsidP="00650366">
      <w:pPr>
        <w:pStyle w:val="listparagraph0"/>
        <w:tabs>
          <w:tab w:val="left" w:pos="567"/>
          <w:tab w:val="left" w:pos="709"/>
          <w:tab w:val="left" w:pos="1134"/>
        </w:tabs>
        <w:spacing w:before="80" w:beforeAutospacing="0" w:after="80" w:afterAutospacing="0"/>
        <w:ind w:left="1134" w:hanging="567"/>
        <w:jc w:val="both"/>
        <w:rPr>
          <w:sz w:val="28"/>
          <w:szCs w:val="28"/>
        </w:rPr>
      </w:pPr>
      <w:r w:rsidRPr="00302206">
        <w:rPr>
          <w:rStyle w:val="apple-converted-space"/>
          <w:rFonts w:eastAsia="Arial"/>
          <w:sz w:val="28"/>
          <w:szCs w:val="28"/>
        </w:rPr>
        <w:t>(iv)</w:t>
      </w:r>
      <w:r w:rsidRPr="00302206">
        <w:rPr>
          <w:rStyle w:val="apple-converted-space"/>
          <w:rFonts w:eastAsia="Arial"/>
          <w:sz w:val="28"/>
          <w:szCs w:val="28"/>
        </w:rPr>
        <w:tab/>
      </w:r>
      <w:r w:rsidRPr="00302206">
        <w:rPr>
          <w:sz w:val="28"/>
          <w:szCs w:val="28"/>
        </w:rPr>
        <w:t>Giao dịch</w:t>
      </w:r>
      <w:r w:rsidRPr="00302206">
        <w:rPr>
          <w:rStyle w:val="apple-converted-space"/>
          <w:rFonts w:eastAsia="Arial"/>
          <w:sz w:val="28"/>
          <w:szCs w:val="28"/>
        </w:rPr>
        <w:t> </w:t>
      </w:r>
      <w:r w:rsidRPr="00302206">
        <w:rPr>
          <w:sz w:val="28"/>
          <w:szCs w:val="28"/>
        </w:rPr>
        <w:t>ngang giá</w:t>
      </w:r>
      <w:r w:rsidRPr="00302206">
        <w:rPr>
          <w:rStyle w:val="apple-converted-space"/>
          <w:rFonts w:eastAsia="Arial"/>
          <w:sz w:val="28"/>
          <w:szCs w:val="28"/>
        </w:rPr>
        <w:t> </w:t>
      </w:r>
      <w:r w:rsidRPr="00302206">
        <w:rPr>
          <w:sz w:val="28"/>
          <w:szCs w:val="28"/>
        </w:rPr>
        <w:t>(giao dịch giữa các bên không</w:t>
      </w:r>
      <w:r w:rsidRPr="00302206">
        <w:rPr>
          <w:rStyle w:val="apple-converted-space"/>
          <w:rFonts w:eastAsia="Arial"/>
          <w:sz w:val="28"/>
          <w:szCs w:val="28"/>
        </w:rPr>
        <w:t> </w:t>
      </w:r>
      <w:r w:rsidRPr="00302206">
        <w:rPr>
          <w:sz w:val="28"/>
          <w:szCs w:val="28"/>
        </w:rPr>
        <w:t>liên quan): Là một giao dịch được thực hiện dựa trên các điều khoản và điều kiện như giữa một bên sẵn sàng mua và một bên sẵn sàng bán, hai bên này không</w:t>
      </w:r>
      <w:r w:rsidRPr="00302206">
        <w:rPr>
          <w:rStyle w:val="apple-converted-space"/>
          <w:rFonts w:eastAsia="Arial"/>
          <w:sz w:val="28"/>
          <w:szCs w:val="28"/>
        </w:rPr>
        <w:t> </w:t>
      </w:r>
      <w:r w:rsidRPr="00302206">
        <w:rPr>
          <w:sz w:val="28"/>
          <w:szCs w:val="28"/>
        </w:rPr>
        <w:t>phải là các bên</w:t>
      </w:r>
      <w:r w:rsidRPr="00302206">
        <w:rPr>
          <w:rStyle w:val="apple-converted-space"/>
          <w:rFonts w:eastAsia="Arial"/>
          <w:sz w:val="28"/>
          <w:szCs w:val="28"/>
        </w:rPr>
        <w:t> </w:t>
      </w:r>
      <w:r w:rsidRPr="00302206">
        <w:rPr>
          <w:sz w:val="28"/>
          <w:szCs w:val="28"/>
        </w:rPr>
        <w:t>liên quan và</w:t>
      </w:r>
      <w:r w:rsidRPr="00302206">
        <w:rPr>
          <w:rStyle w:val="apple-converted-space"/>
          <w:rFonts w:eastAsia="Arial"/>
          <w:sz w:val="28"/>
          <w:szCs w:val="28"/>
        </w:rPr>
        <w:t> </w:t>
      </w:r>
      <w:r w:rsidRPr="00302206">
        <w:rPr>
          <w:sz w:val="28"/>
          <w:szCs w:val="28"/>
        </w:rPr>
        <w:t>hoạt</w:t>
      </w:r>
      <w:r w:rsidRPr="00302206">
        <w:rPr>
          <w:rStyle w:val="apple-converted-space"/>
          <w:rFonts w:eastAsia="Arial"/>
          <w:sz w:val="28"/>
          <w:szCs w:val="28"/>
        </w:rPr>
        <w:t> </w:t>
      </w:r>
      <w:r w:rsidRPr="00302206">
        <w:rPr>
          <w:sz w:val="28"/>
          <w:szCs w:val="28"/>
        </w:rPr>
        <w:t>động</w:t>
      </w:r>
      <w:r w:rsidRPr="00302206">
        <w:rPr>
          <w:rStyle w:val="apple-converted-space"/>
          <w:rFonts w:eastAsia="Arial"/>
          <w:sz w:val="28"/>
          <w:szCs w:val="28"/>
        </w:rPr>
        <w:t> </w:t>
      </w:r>
      <w:r w:rsidRPr="00302206">
        <w:rPr>
          <w:sz w:val="28"/>
          <w:szCs w:val="28"/>
        </w:rPr>
        <w:t>một cách</w:t>
      </w:r>
      <w:r w:rsidRPr="00302206">
        <w:rPr>
          <w:rStyle w:val="apple-converted-space"/>
          <w:rFonts w:eastAsia="Arial"/>
          <w:sz w:val="28"/>
          <w:szCs w:val="28"/>
        </w:rPr>
        <w:t> </w:t>
      </w:r>
      <w:r w:rsidRPr="00302206">
        <w:rPr>
          <w:sz w:val="28"/>
          <w:szCs w:val="28"/>
        </w:rPr>
        <w:t>độc lập và</w:t>
      </w:r>
      <w:r w:rsidRPr="00302206">
        <w:rPr>
          <w:rStyle w:val="apple-converted-space"/>
          <w:rFonts w:eastAsia="Arial"/>
          <w:sz w:val="28"/>
          <w:szCs w:val="28"/>
        </w:rPr>
        <w:t> </w:t>
      </w:r>
      <w:r w:rsidRPr="00302206">
        <w:rPr>
          <w:sz w:val="28"/>
          <w:szCs w:val="28"/>
        </w:rPr>
        <w:t>đều</w:t>
      </w:r>
      <w:r w:rsidRPr="00302206">
        <w:rPr>
          <w:rStyle w:val="apple-converted-space"/>
          <w:rFonts w:eastAsia="Arial"/>
          <w:sz w:val="28"/>
          <w:szCs w:val="28"/>
        </w:rPr>
        <w:t> </w:t>
      </w:r>
      <w:r w:rsidRPr="00302206">
        <w:rPr>
          <w:sz w:val="28"/>
          <w:szCs w:val="28"/>
        </w:rPr>
        <w:t>theo đuổi những lợi ích tốt nhất của mình.</w:t>
      </w:r>
    </w:p>
    <w:p w:rsidR="0089576F" w:rsidRPr="00302206" w:rsidRDefault="0089576F" w:rsidP="00650366">
      <w:pPr>
        <w:pStyle w:val="listparagraph0"/>
        <w:tabs>
          <w:tab w:val="left" w:pos="567"/>
          <w:tab w:val="left" w:pos="709"/>
        </w:tabs>
        <w:spacing w:before="80" w:beforeAutospacing="0" w:after="80" w:afterAutospacing="0"/>
        <w:ind w:left="567"/>
        <w:jc w:val="both"/>
        <w:rPr>
          <w:sz w:val="28"/>
          <w:szCs w:val="28"/>
        </w:rPr>
      </w:pPr>
      <w:r w:rsidRPr="00302206">
        <w:rPr>
          <w:sz w:val="28"/>
          <w:szCs w:val="28"/>
        </w:rPr>
        <w:t>Các thuật ngữ khác sử dụng trong Chuẩn mực này được định nghĩa như trong các chuẩn mực kiểm toán do Kiểm toán nhà nước ban hành.</w:t>
      </w:r>
    </w:p>
    <w:p w:rsidR="0089576F" w:rsidRPr="00302206" w:rsidRDefault="0089576F" w:rsidP="00650366">
      <w:pPr>
        <w:tabs>
          <w:tab w:val="left" w:pos="567"/>
          <w:tab w:val="left" w:pos="709"/>
        </w:tabs>
        <w:spacing w:before="80" w:after="80" w:line="240" w:lineRule="auto"/>
        <w:jc w:val="both"/>
        <w:rPr>
          <w:rFonts w:eastAsia="Batang"/>
          <w:b/>
          <w:bCs/>
          <w:szCs w:val="28"/>
          <w:lang w:eastAsia="ko-KR"/>
        </w:rPr>
      </w:pPr>
      <w:r w:rsidRPr="00302206">
        <w:rPr>
          <w:rFonts w:eastAsia="Batang"/>
          <w:b/>
          <w:bCs/>
          <w:szCs w:val="28"/>
          <w:lang w:eastAsia="ko-KR"/>
        </w:rPr>
        <w:t>NỘI DUNG CHUẨN MỰC</w:t>
      </w:r>
    </w:p>
    <w:p w:rsidR="0089576F" w:rsidRPr="00302206" w:rsidRDefault="0089576F" w:rsidP="00650366">
      <w:pPr>
        <w:pStyle w:val="listparagraph0"/>
        <w:tabs>
          <w:tab w:val="left" w:pos="567"/>
          <w:tab w:val="left" w:pos="709"/>
        </w:tabs>
        <w:spacing w:before="80" w:beforeAutospacing="0" w:after="80" w:afterAutospacing="0"/>
        <w:jc w:val="both"/>
        <w:rPr>
          <w:b/>
          <w:bCs/>
          <w:sz w:val="28"/>
          <w:szCs w:val="28"/>
          <w:lang w:val="es-NI"/>
        </w:rPr>
      </w:pPr>
      <w:bookmarkStart w:id="2" w:name="_Toc234912546"/>
      <w:bookmarkStart w:id="3" w:name="_Toc234912516"/>
      <w:bookmarkEnd w:id="2"/>
      <w:bookmarkEnd w:id="3"/>
      <w:r w:rsidRPr="00302206">
        <w:rPr>
          <w:b/>
          <w:bCs/>
          <w:sz w:val="28"/>
          <w:szCs w:val="28"/>
          <w:lang w:val="es-NI"/>
        </w:rPr>
        <w:t>Thủ tục đánh giá rủi ro đối với các mối quan hệ và giao dịch của đơn vị được kiểm toán với các bên liên quan</w:t>
      </w:r>
    </w:p>
    <w:p w:rsidR="0089576F" w:rsidRPr="00302206" w:rsidRDefault="0089576F" w:rsidP="00650366">
      <w:pPr>
        <w:pStyle w:val="listparagraph0"/>
        <w:tabs>
          <w:tab w:val="left" w:pos="567"/>
          <w:tab w:val="left" w:pos="709"/>
        </w:tabs>
        <w:spacing w:before="80" w:beforeAutospacing="0" w:after="80" w:afterAutospacing="0"/>
        <w:ind w:left="567" w:hanging="567"/>
        <w:jc w:val="both"/>
        <w:rPr>
          <w:b/>
          <w:bCs/>
          <w:sz w:val="28"/>
          <w:szCs w:val="28"/>
        </w:rPr>
      </w:pPr>
      <w:r w:rsidRPr="00302206">
        <w:rPr>
          <w:sz w:val="28"/>
          <w:szCs w:val="28"/>
        </w:rPr>
        <w:t>05.</w:t>
      </w:r>
      <w:r w:rsidRPr="00302206">
        <w:rPr>
          <w:sz w:val="28"/>
          <w:szCs w:val="28"/>
        </w:rPr>
        <w:tab/>
        <w:t>Khi thực hiện</w:t>
      </w:r>
      <w:r w:rsidRPr="00302206">
        <w:rPr>
          <w:rStyle w:val="apple-converted-space"/>
          <w:rFonts w:eastAsia="Arial"/>
          <w:sz w:val="28"/>
          <w:szCs w:val="28"/>
        </w:rPr>
        <w:t> </w:t>
      </w:r>
      <w:r w:rsidRPr="00302206">
        <w:rPr>
          <w:sz w:val="28"/>
          <w:szCs w:val="28"/>
        </w:rPr>
        <w:t xml:space="preserve">thủ tục đánh giá rủi ro </w:t>
      </w:r>
      <w:r w:rsidRPr="00302206">
        <w:rPr>
          <w:bCs/>
          <w:sz w:val="28"/>
          <w:szCs w:val="28"/>
          <w:lang w:val="es-NI"/>
        </w:rPr>
        <w:t>đối với các mối quan hệ và giao dịch của đơn vị được kiểm toán với các bên liên quan</w:t>
      </w:r>
      <w:r w:rsidRPr="00302206">
        <w:rPr>
          <w:sz w:val="28"/>
          <w:szCs w:val="28"/>
          <w:lang w:val="en-US"/>
        </w:rPr>
        <w:t xml:space="preserve"> </w:t>
      </w:r>
      <w:r w:rsidRPr="00302206">
        <w:rPr>
          <w:sz w:val="28"/>
          <w:szCs w:val="28"/>
        </w:rPr>
        <w:t xml:space="preserve">trong quá trình kiểm toán, kiểm toán viên nhà nước phải thực hiện các thủ tục kiểm toán </w:t>
      </w:r>
      <w:r w:rsidRPr="00302206">
        <w:rPr>
          <w:sz w:val="28"/>
          <w:szCs w:val="28"/>
          <w:lang w:val="en-US"/>
        </w:rPr>
        <w:t>theo quy định tại</w:t>
      </w:r>
      <w:r w:rsidRPr="00302206">
        <w:rPr>
          <w:sz w:val="28"/>
          <w:szCs w:val="28"/>
        </w:rPr>
        <w:t xml:space="preserve"> các </w:t>
      </w:r>
      <w:r w:rsidRPr="00302206">
        <w:rPr>
          <w:sz w:val="28"/>
          <w:szCs w:val="28"/>
          <w:lang w:val="en-US"/>
        </w:rPr>
        <w:t>Đ</w:t>
      </w:r>
      <w:r w:rsidRPr="00302206">
        <w:rPr>
          <w:sz w:val="28"/>
          <w:szCs w:val="28"/>
        </w:rPr>
        <w:t xml:space="preserve">oạn 06 </w:t>
      </w:r>
      <w:r w:rsidRPr="00302206">
        <w:rPr>
          <w:sz w:val="28"/>
          <w:szCs w:val="28"/>
          <w:lang w:val="en-US"/>
        </w:rPr>
        <w:t xml:space="preserve">đến Đoạn </w:t>
      </w:r>
      <w:r w:rsidRPr="00302206">
        <w:rPr>
          <w:sz w:val="28"/>
          <w:szCs w:val="28"/>
        </w:rPr>
        <w:t>14 Chuẩn mực này để thu thập thông tin có liên quan tới việc xác định rủi ro có sai sót trọng yếu gắn với các mối quan hệ và giao dịch với</w:t>
      </w:r>
      <w:r w:rsidRPr="00302206">
        <w:rPr>
          <w:rStyle w:val="apple-converted-space"/>
          <w:rFonts w:eastAsia="Arial"/>
          <w:sz w:val="28"/>
          <w:szCs w:val="28"/>
        </w:rPr>
        <w:t> </w:t>
      </w:r>
      <w:r w:rsidRPr="00302206">
        <w:rPr>
          <w:sz w:val="28"/>
          <w:szCs w:val="28"/>
        </w:rPr>
        <w:t>các</w:t>
      </w:r>
      <w:r w:rsidRPr="00302206">
        <w:rPr>
          <w:rStyle w:val="apple-converted-space"/>
          <w:rFonts w:eastAsia="Arial"/>
          <w:sz w:val="28"/>
          <w:szCs w:val="28"/>
        </w:rPr>
        <w:t> </w:t>
      </w:r>
      <w:r w:rsidRPr="00302206">
        <w:rPr>
          <w:sz w:val="28"/>
          <w:szCs w:val="28"/>
        </w:rPr>
        <w:t xml:space="preserve">bên liên quan. </w:t>
      </w:r>
      <w:r w:rsidRPr="00302206">
        <w:rPr>
          <w:rStyle w:val="apple-converted-space"/>
          <w:rFonts w:eastAsia="Arial"/>
          <w:sz w:val="28"/>
          <w:szCs w:val="28"/>
        </w:rPr>
        <w:t>T</w:t>
      </w:r>
      <w:r w:rsidRPr="00302206">
        <w:rPr>
          <w:sz w:val="28"/>
          <w:szCs w:val="28"/>
        </w:rPr>
        <w:t>rá</w:t>
      </w:r>
      <w:r w:rsidRPr="00302206">
        <w:rPr>
          <w:sz w:val="28"/>
          <w:szCs w:val="28"/>
          <w:lang w:val="es-NI"/>
        </w:rPr>
        <w:t>ch nhiệm của kiểm toán viên nhà nước</w:t>
      </w:r>
      <w:r w:rsidRPr="00302206">
        <w:rPr>
          <w:rStyle w:val="apple-converted-space"/>
          <w:rFonts w:eastAsia="Arial"/>
          <w:sz w:val="28"/>
          <w:szCs w:val="28"/>
          <w:lang w:val="es-NI"/>
        </w:rPr>
        <w:t> </w:t>
      </w:r>
      <w:r w:rsidRPr="00302206">
        <w:rPr>
          <w:sz w:val="28"/>
          <w:szCs w:val="28"/>
        </w:rPr>
        <w:t>là phải xác định</w:t>
      </w:r>
      <w:r w:rsidRPr="00302206">
        <w:rPr>
          <w:rStyle w:val="apple-converted-space"/>
          <w:rFonts w:eastAsia="Arial"/>
          <w:sz w:val="28"/>
          <w:szCs w:val="28"/>
        </w:rPr>
        <w:t> </w:t>
      </w:r>
      <w:r w:rsidRPr="00302206">
        <w:rPr>
          <w:sz w:val="28"/>
          <w:szCs w:val="28"/>
          <w:lang w:val="es-NI"/>
        </w:rPr>
        <w:t>rủi ro có sai sót trọng yếu gắn với các mối quan hệ và giao dịch với</w:t>
      </w:r>
      <w:r w:rsidRPr="00302206">
        <w:rPr>
          <w:rStyle w:val="apple-converted-space"/>
          <w:rFonts w:eastAsia="Arial"/>
          <w:sz w:val="28"/>
          <w:szCs w:val="28"/>
          <w:lang w:val="es-NI"/>
        </w:rPr>
        <w:t> </w:t>
      </w:r>
      <w:r w:rsidRPr="00302206">
        <w:rPr>
          <w:sz w:val="28"/>
          <w:szCs w:val="28"/>
        </w:rPr>
        <w:t>các</w:t>
      </w:r>
      <w:r w:rsidRPr="00302206">
        <w:rPr>
          <w:rStyle w:val="apple-converted-space"/>
          <w:rFonts w:eastAsia="Arial"/>
          <w:sz w:val="28"/>
          <w:szCs w:val="28"/>
        </w:rPr>
        <w:t> </w:t>
      </w:r>
      <w:r w:rsidRPr="00302206">
        <w:rPr>
          <w:sz w:val="28"/>
          <w:szCs w:val="28"/>
          <w:lang w:val="es-NI"/>
        </w:rPr>
        <w:t>bên liên quan</w:t>
      </w:r>
      <w:r w:rsidRPr="00302206">
        <w:rPr>
          <w:sz w:val="28"/>
          <w:szCs w:val="28"/>
        </w:rPr>
        <w:t xml:space="preserve"> và</w:t>
      </w:r>
      <w:r w:rsidRPr="00302206">
        <w:rPr>
          <w:rStyle w:val="apple-converted-space"/>
          <w:rFonts w:eastAsia="Arial"/>
          <w:sz w:val="28"/>
          <w:szCs w:val="28"/>
          <w:lang w:val="es-NI"/>
        </w:rPr>
        <w:t> </w:t>
      </w:r>
      <w:r w:rsidRPr="00302206">
        <w:rPr>
          <w:sz w:val="28"/>
          <w:szCs w:val="28"/>
        </w:rPr>
        <w:t>xác định</w:t>
      </w:r>
      <w:r w:rsidRPr="00302206">
        <w:rPr>
          <w:rStyle w:val="apple-converted-space"/>
          <w:rFonts w:eastAsia="Arial"/>
          <w:sz w:val="28"/>
          <w:szCs w:val="28"/>
          <w:lang w:val="es-NI"/>
        </w:rPr>
        <w:t> </w:t>
      </w:r>
      <w:r w:rsidRPr="00302206">
        <w:rPr>
          <w:sz w:val="28"/>
          <w:szCs w:val="28"/>
          <w:lang w:val="es-NI"/>
        </w:rPr>
        <w:t>các rủi ro không tuân thủ các</w:t>
      </w:r>
      <w:r w:rsidRPr="00302206">
        <w:rPr>
          <w:rStyle w:val="apple-converted-space"/>
          <w:rFonts w:eastAsia="Arial"/>
          <w:sz w:val="28"/>
          <w:szCs w:val="28"/>
          <w:lang w:val="es-NI"/>
        </w:rPr>
        <w:t> </w:t>
      </w:r>
      <w:r w:rsidRPr="00302206">
        <w:rPr>
          <w:sz w:val="28"/>
          <w:szCs w:val="28"/>
        </w:rPr>
        <w:t>yêu cầu cụ thể</w:t>
      </w:r>
      <w:r w:rsidRPr="00302206">
        <w:rPr>
          <w:rStyle w:val="apple-converted-space"/>
          <w:rFonts w:eastAsia="Arial"/>
          <w:sz w:val="28"/>
          <w:szCs w:val="28"/>
          <w:lang w:val="es-NI"/>
        </w:rPr>
        <w:t> </w:t>
      </w:r>
      <w:r w:rsidRPr="00302206">
        <w:rPr>
          <w:sz w:val="28"/>
          <w:szCs w:val="28"/>
          <w:lang w:val="es-NI"/>
        </w:rPr>
        <w:t xml:space="preserve">trong việc thực hiện </w:t>
      </w:r>
      <w:r w:rsidRPr="00302206">
        <w:rPr>
          <w:sz w:val="28"/>
          <w:szCs w:val="28"/>
        </w:rPr>
        <w:t>các hoạt động</w:t>
      </w:r>
      <w:r w:rsidRPr="00302206">
        <w:rPr>
          <w:sz w:val="28"/>
          <w:szCs w:val="28"/>
          <w:lang w:val="es-NI"/>
        </w:rPr>
        <w:t xml:space="preserve"> với các bên liên quan, do pháp luật, các quy định và cơ quan quản lý Nhà nước có thẩm quyền đặt ra.</w:t>
      </w:r>
    </w:p>
    <w:p w:rsidR="0089576F" w:rsidRPr="00302206" w:rsidRDefault="0089576F" w:rsidP="00650366">
      <w:pPr>
        <w:pStyle w:val="listparagraph0"/>
        <w:tabs>
          <w:tab w:val="left" w:pos="567"/>
          <w:tab w:val="left" w:pos="709"/>
        </w:tabs>
        <w:spacing w:before="80" w:beforeAutospacing="0" w:after="80" w:afterAutospacing="0"/>
        <w:jc w:val="both"/>
        <w:rPr>
          <w:b/>
          <w:sz w:val="28"/>
          <w:szCs w:val="28"/>
        </w:rPr>
      </w:pPr>
      <w:r w:rsidRPr="00302206">
        <w:rPr>
          <w:b/>
          <w:i/>
          <w:iCs/>
          <w:sz w:val="28"/>
          <w:szCs w:val="28"/>
          <w:lang w:val="es-NI"/>
        </w:rPr>
        <w:t>Tìm hiểu về các mối quan hệ và giao dịch của đơn vị được kiểm toán với các bên liên quan</w:t>
      </w:r>
    </w:p>
    <w:p w:rsidR="0089576F" w:rsidRPr="00302206" w:rsidRDefault="0089576F" w:rsidP="00650366">
      <w:pPr>
        <w:pStyle w:val="listparagraph0"/>
        <w:tabs>
          <w:tab w:val="left" w:pos="567"/>
        </w:tabs>
        <w:spacing w:before="80" w:beforeAutospacing="0" w:after="80" w:afterAutospacing="0"/>
        <w:ind w:left="567" w:hanging="567"/>
        <w:jc w:val="both"/>
        <w:rPr>
          <w:sz w:val="28"/>
          <w:szCs w:val="28"/>
        </w:rPr>
      </w:pPr>
      <w:r w:rsidRPr="00302206">
        <w:rPr>
          <w:sz w:val="28"/>
          <w:szCs w:val="28"/>
        </w:rPr>
        <w:t>06</w:t>
      </w:r>
      <w:r w:rsidRPr="00302206">
        <w:rPr>
          <w:sz w:val="28"/>
          <w:szCs w:val="28"/>
          <w:lang w:val="es-NI"/>
        </w:rPr>
        <w:t>.</w:t>
      </w:r>
      <w:r w:rsidRPr="00302206">
        <w:rPr>
          <w:sz w:val="28"/>
          <w:szCs w:val="28"/>
        </w:rPr>
        <w:tab/>
        <w:t>Kiểm toán viên nhà nước phải lưu ý đến</w:t>
      </w:r>
      <w:r w:rsidRPr="00302206">
        <w:rPr>
          <w:rStyle w:val="apple-converted-space"/>
          <w:rFonts w:eastAsia="Arial"/>
          <w:sz w:val="28"/>
          <w:szCs w:val="28"/>
        </w:rPr>
        <w:t> </w:t>
      </w:r>
      <w:r w:rsidRPr="00302206">
        <w:rPr>
          <w:sz w:val="28"/>
          <w:szCs w:val="28"/>
        </w:rPr>
        <w:t>khả năng báo cáo tài chính có thể có</w:t>
      </w:r>
      <w:r w:rsidRPr="00302206">
        <w:rPr>
          <w:rStyle w:val="apple-converted-space"/>
          <w:rFonts w:eastAsia="Arial"/>
          <w:sz w:val="28"/>
          <w:szCs w:val="28"/>
        </w:rPr>
        <w:t> </w:t>
      </w:r>
      <w:r w:rsidRPr="00302206">
        <w:rPr>
          <w:sz w:val="28"/>
          <w:szCs w:val="28"/>
        </w:rPr>
        <w:t>sai sót trọng yếu do gian lận hoặc</w:t>
      </w:r>
      <w:r w:rsidRPr="00302206">
        <w:rPr>
          <w:rStyle w:val="apple-converted-space"/>
          <w:rFonts w:eastAsia="Arial"/>
          <w:sz w:val="28"/>
          <w:szCs w:val="28"/>
        </w:rPr>
        <w:t> sai sót </w:t>
      </w:r>
      <w:r w:rsidRPr="00302206">
        <w:rPr>
          <w:sz w:val="28"/>
          <w:szCs w:val="28"/>
        </w:rPr>
        <w:t>bắt nguồn</w:t>
      </w:r>
      <w:r w:rsidRPr="00302206">
        <w:rPr>
          <w:rStyle w:val="apple-converted-space"/>
          <w:rFonts w:eastAsia="Arial"/>
          <w:sz w:val="28"/>
          <w:szCs w:val="28"/>
        </w:rPr>
        <w:t> </w:t>
      </w:r>
      <w:r w:rsidRPr="00302206">
        <w:rPr>
          <w:sz w:val="28"/>
          <w:szCs w:val="28"/>
        </w:rPr>
        <w:t>từ các mối quan hệ và giao dịch với</w:t>
      </w:r>
      <w:r w:rsidRPr="00302206">
        <w:rPr>
          <w:rStyle w:val="apple-converted-space"/>
          <w:rFonts w:eastAsia="Arial"/>
          <w:sz w:val="28"/>
          <w:szCs w:val="28"/>
        </w:rPr>
        <w:t> </w:t>
      </w:r>
      <w:r w:rsidRPr="00302206">
        <w:rPr>
          <w:sz w:val="28"/>
          <w:szCs w:val="28"/>
        </w:rPr>
        <w:t>các</w:t>
      </w:r>
      <w:r w:rsidRPr="00302206">
        <w:rPr>
          <w:rStyle w:val="apple-converted-space"/>
          <w:rFonts w:eastAsia="Arial"/>
          <w:sz w:val="28"/>
          <w:szCs w:val="28"/>
        </w:rPr>
        <w:t> </w:t>
      </w:r>
      <w:r w:rsidRPr="00302206">
        <w:rPr>
          <w:sz w:val="28"/>
          <w:szCs w:val="28"/>
        </w:rPr>
        <w:t xml:space="preserve">bên liên quan của đơn vị được kiểm toán. </w:t>
      </w:r>
      <w:r w:rsidRPr="00302206">
        <w:rPr>
          <w:sz w:val="28"/>
          <w:szCs w:val="28"/>
          <w:lang w:val="es-NI"/>
        </w:rPr>
        <w:t xml:space="preserve">Khi tìm hiểu về các mối quan hệ và giao dịch của đơn vị được kiểm toán với các bên liên quan, </w:t>
      </w:r>
      <w:r w:rsidRPr="00302206">
        <w:rPr>
          <w:sz w:val="28"/>
          <w:szCs w:val="28"/>
        </w:rPr>
        <w:t>kiểm toán viên nhà nước phải lưu ý các vấn đề sau</w:t>
      </w:r>
      <w:r w:rsidRPr="00302206">
        <w:rPr>
          <w:sz w:val="28"/>
          <w:szCs w:val="28"/>
          <w:lang w:val="es-NI"/>
        </w:rPr>
        <w:t>:</w:t>
      </w:r>
    </w:p>
    <w:p w:rsidR="0089576F" w:rsidRPr="00302206" w:rsidRDefault="0089576F" w:rsidP="00650366">
      <w:pPr>
        <w:pStyle w:val="listparagraph0"/>
        <w:tabs>
          <w:tab w:val="left" w:pos="567"/>
        </w:tabs>
        <w:spacing w:before="80" w:beforeAutospacing="0" w:after="80" w:afterAutospacing="0"/>
        <w:ind w:left="1276" w:hanging="709"/>
        <w:jc w:val="both"/>
        <w:rPr>
          <w:sz w:val="28"/>
          <w:szCs w:val="28"/>
        </w:rPr>
      </w:pPr>
      <w:r w:rsidRPr="00302206">
        <w:rPr>
          <w:sz w:val="28"/>
          <w:szCs w:val="28"/>
          <w:lang w:val="es-NI"/>
        </w:rPr>
        <w:t>(i)</w:t>
      </w:r>
      <w:r w:rsidRPr="00302206">
        <w:rPr>
          <w:sz w:val="28"/>
          <w:szCs w:val="28"/>
          <w:lang w:val="es-NI"/>
        </w:rPr>
        <w:tab/>
        <w:t>Bản chất và phạm vi các mối quan hệ và giao dịch của đơn vị được kiểm toán với các bên liên quan; </w:t>
      </w:r>
    </w:p>
    <w:p w:rsidR="0089576F" w:rsidRPr="00302206" w:rsidRDefault="0089576F" w:rsidP="00650366">
      <w:pPr>
        <w:pStyle w:val="listparagraph0"/>
        <w:tabs>
          <w:tab w:val="left" w:pos="567"/>
          <w:tab w:val="left" w:pos="709"/>
        </w:tabs>
        <w:spacing w:before="80" w:beforeAutospacing="0" w:after="80" w:afterAutospacing="0"/>
        <w:ind w:left="1276" w:hanging="709"/>
        <w:jc w:val="both"/>
        <w:rPr>
          <w:sz w:val="28"/>
          <w:szCs w:val="28"/>
        </w:rPr>
      </w:pPr>
      <w:r w:rsidRPr="00302206">
        <w:rPr>
          <w:rStyle w:val="msoins0"/>
          <w:sz w:val="28"/>
          <w:szCs w:val="28"/>
          <w:lang w:val="es-NI"/>
        </w:rPr>
        <w:t>(ii)</w:t>
      </w:r>
      <w:r w:rsidRPr="00302206">
        <w:rPr>
          <w:rStyle w:val="apple-converted-space"/>
          <w:rFonts w:eastAsia="Arial"/>
          <w:sz w:val="28"/>
          <w:szCs w:val="28"/>
          <w:lang w:val="es-NI"/>
        </w:rPr>
        <w:tab/>
      </w:r>
      <w:r w:rsidRPr="00302206">
        <w:rPr>
          <w:sz w:val="28"/>
          <w:szCs w:val="28"/>
        </w:rPr>
        <w:t>D</w:t>
      </w:r>
      <w:r w:rsidRPr="00302206">
        <w:rPr>
          <w:sz w:val="28"/>
          <w:szCs w:val="28"/>
          <w:lang w:val="es-NI"/>
        </w:rPr>
        <w:t>uy trì thái độ hoài nghi nghề nghiệp trong suốt quá trình kiểm toán đối với khả năng xảy ra sai sót trọng yếu gắn với các mối quan hệ và giao dịch với các bên liên quan;</w:t>
      </w:r>
    </w:p>
    <w:p w:rsidR="0089576F" w:rsidRPr="00302206" w:rsidRDefault="0089576F" w:rsidP="00650366">
      <w:pPr>
        <w:pStyle w:val="listparagraph0"/>
        <w:tabs>
          <w:tab w:val="left" w:pos="567"/>
          <w:tab w:val="left" w:pos="709"/>
        </w:tabs>
        <w:spacing w:before="80" w:beforeAutospacing="0" w:after="80" w:afterAutospacing="0"/>
        <w:ind w:left="1276" w:hanging="709"/>
        <w:jc w:val="both"/>
        <w:rPr>
          <w:sz w:val="28"/>
          <w:szCs w:val="28"/>
        </w:rPr>
      </w:pPr>
      <w:r w:rsidRPr="00302206">
        <w:rPr>
          <w:rStyle w:val="msoins0"/>
          <w:sz w:val="28"/>
          <w:szCs w:val="28"/>
          <w:lang w:val="es-NI"/>
        </w:rPr>
        <w:t>(iii)</w:t>
      </w:r>
      <w:r w:rsidRPr="00302206">
        <w:rPr>
          <w:rStyle w:val="apple-converted-space"/>
          <w:rFonts w:eastAsia="Arial"/>
          <w:sz w:val="28"/>
          <w:szCs w:val="28"/>
          <w:lang w:val="es-NI"/>
        </w:rPr>
        <w:tab/>
      </w:r>
      <w:r w:rsidRPr="00302206">
        <w:rPr>
          <w:sz w:val="28"/>
          <w:szCs w:val="28"/>
          <w:lang w:val="es-NI"/>
        </w:rPr>
        <w:t xml:space="preserve">Những tình huống hoặc điều kiện của đơn vị được kiểm toán có thể cho thấy sự tồn tại của các mối quan hệ hoặc giao dịch với các bên liên quan mà đơn vị chưa xác định hoặc chưa thông báo cho kiểm toán viên nhà nước </w:t>
      </w:r>
      <w:r w:rsidRPr="00302206">
        <w:rPr>
          <w:sz w:val="28"/>
          <w:szCs w:val="28"/>
          <w:lang w:val="es-NI"/>
        </w:rPr>
        <w:lastRenderedPageBreak/>
        <w:t>(ví dụ, một cơ cấu tổ chức phức tạp, sử dụng các đơn vị có mục đích đặc biệt cho các giao dịch ngoài bảng cân đối kế toán, hoặc một hệ thống thông tin không phù hợp);</w:t>
      </w:r>
    </w:p>
    <w:p w:rsidR="0089576F" w:rsidRPr="00302206" w:rsidRDefault="0089576F" w:rsidP="00650366">
      <w:pPr>
        <w:pStyle w:val="listparagraph0"/>
        <w:tabs>
          <w:tab w:val="left" w:pos="567"/>
          <w:tab w:val="left" w:pos="709"/>
        </w:tabs>
        <w:spacing w:before="80" w:beforeAutospacing="0" w:after="80" w:afterAutospacing="0"/>
        <w:ind w:left="1276" w:hanging="709"/>
        <w:jc w:val="both"/>
        <w:rPr>
          <w:sz w:val="28"/>
          <w:szCs w:val="28"/>
        </w:rPr>
      </w:pPr>
      <w:r w:rsidRPr="00302206">
        <w:rPr>
          <w:rStyle w:val="msoins0"/>
          <w:sz w:val="28"/>
          <w:szCs w:val="28"/>
          <w:lang w:val="es-NI"/>
        </w:rPr>
        <w:t>(iv)</w:t>
      </w:r>
      <w:r w:rsidRPr="00302206">
        <w:rPr>
          <w:rStyle w:val="apple-converted-space"/>
          <w:rFonts w:eastAsia="Arial"/>
          <w:sz w:val="28"/>
          <w:szCs w:val="28"/>
          <w:lang w:val="es-NI"/>
        </w:rPr>
        <w:tab/>
      </w:r>
      <w:r w:rsidRPr="00302206">
        <w:rPr>
          <w:sz w:val="28"/>
          <w:szCs w:val="28"/>
        </w:rPr>
        <w:t>C</w:t>
      </w:r>
      <w:r w:rsidRPr="00302206">
        <w:rPr>
          <w:sz w:val="28"/>
          <w:szCs w:val="28"/>
          <w:lang w:val="es-NI"/>
        </w:rPr>
        <w:t>ác mối quan hệ hoặc giao dịch với các bên liên quan</w:t>
      </w:r>
      <w:r w:rsidRPr="00302206">
        <w:rPr>
          <w:sz w:val="28"/>
          <w:szCs w:val="28"/>
        </w:rPr>
        <w:t xml:space="preserve"> có thể thể hiện trên c</w:t>
      </w:r>
      <w:r w:rsidRPr="00302206">
        <w:rPr>
          <w:sz w:val="28"/>
          <w:szCs w:val="28"/>
          <w:lang w:val="es-NI"/>
        </w:rPr>
        <w:t xml:space="preserve">ác sổ kế toán hoặc tài liệu </w:t>
      </w:r>
      <w:r w:rsidRPr="00302206">
        <w:rPr>
          <w:sz w:val="28"/>
          <w:szCs w:val="28"/>
        </w:rPr>
        <w:t>có liên quan</w:t>
      </w:r>
      <w:r w:rsidRPr="00302206">
        <w:rPr>
          <w:sz w:val="28"/>
          <w:szCs w:val="28"/>
          <w:lang w:val="es-NI"/>
        </w:rPr>
        <w:t>;</w:t>
      </w:r>
    </w:p>
    <w:p w:rsidR="0089576F" w:rsidRPr="00302206" w:rsidRDefault="0089576F" w:rsidP="00650366">
      <w:pPr>
        <w:pStyle w:val="listparagraph0"/>
        <w:tabs>
          <w:tab w:val="left" w:pos="567"/>
          <w:tab w:val="left" w:pos="709"/>
        </w:tabs>
        <w:spacing w:before="80" w:beforeAutospacing="0" w:after="80" w:afterAutospacing="0"/>
        <w:ind w:left="1276" w:hanging="709"/>
        <w:jc w:val="both"/>
        <w:rPr>
          <w:sz w:val="28"/>
          <w:szCs w:val="28"/>
        </w:rPr>
      </w:pPr>
      <w:r w:rsidRPr="00302206">
        <w:rPr>
          <w:rStyle w:val="msoins0"/>
          <w:sz w:val="28"/>
          <w:szCs w:val="28"/>
          <w:lang w:val="es-NI"/>
        </w:rPr>
        <w:t>(v)</w:t>
      </w:r>
      <w:r w:rsidRPr="00302206">
        <w:rPr>
          <w:rStyle w:val="apple-converted-space"/>
          <w:rFonts w:eastAsia="Arial"/>
          <w:sz w:val="28"/>
          <w:szCs w:val="28"/>
          <w:lang w:val="es-NI"/>
        </w:rPr>
        <w:tab/>
      </w:r>
      <w:r w:rsidRPr="00302206">
        <w:rPr>
          <w:sz w:val="28"/>
          <w:szCs w:val="28"/>
        </w:rPr>
        <w:t>R</w:t>
      </w:r>
      <w:r w:rsidRPr="00302206">
        <w:rPr>
          <w:sz w:val="28"/>
          <w:szCs w:val="28"/>
          <w:lang w:val="es-NI"/>
        </w:rPr>
        <w:t>ủi ro trong việc lãnh đạo đơn vị được kiểm toán khống chế các kiểm soát liên quan.</w:t>
      </w:r>
    </w:p>
    <w:p w:rsidR="0089576F" w:rsidRPr="00302206" w:rsidRDefault="0089576F" w:rsidP="00650366">
      <w:pPr>
        <w:pStyle w:val="listparagraph0"/>
        <w:tabs>
          <w:tab w:val="left" w:pos="567"/>
          <w:tab w:val="left" w:pos="1276"/>
        </w:tabs>
        <w:spacing w:before="80" w:beforeAutospacing="0" w:after="80" w:afterAutospacing="0"/>
        <w:ind w:left="567" w:hanging="567"/>
        <w:jc w:val="both"/>
        <w:rPr>
          <w:sz w:val="28"/>
          <w:szCs w:val="28"/>
        </w:rPr>
      </w:pPr>
      <w:r w:rsidRPr="00302206">
        <w:rPr>
          <w:sz w:val="28"/>
          <w:szCs w:val="28"/>
        </w:rPr>
        <w:t>07</w:t>
      </w:r>
      <w:r w:rsidRPr="00302206">
        <w:rPr>
          <w:sz w:val="28"/>
          <w:szCs w:val="28"/>
          <w:lang w:val="es-NI"/>
        </w:rPr>
        <w:t>.</w:t>
      </w:r>
      <w:r w:rsidRPr="00302206">
        <w:rPr>
          <w:sz w:val="28"/>
          <w:szCs w:val="28"/>
          <w:lang w:val="es-NI"/>
        </w:rPr>
        <w:tab/>
        <w:t xml:space="preserve">Ngoài ra, </w:t>
      </w:r>
      <w:r w:rsidRPr="00302206">
        <w:rPr>
          <w:sz w:val="28"/>
          <w:szCs w:val="28"/>
        </w:rPr>
        <w:t>kiểm toán viên nhà nước</w:t>
      </w:r>
      <w:r w:rsidRPr="00302206">
        <w:rPr>
          <w:sz w:val="28"/>
          <w:szCs w:val="28"/>
          <w:lang w:val="es-NI"/>
        </w:rPr>
        <w:t xml:space="preserve"> cần đặc biệt lưu ý về cách thức mà các bên liên quan có thể dính líu tới hành vi gian lận, như:</w:t>
      </w:r>
    </w:p>
    <w:p w:rsidR="0089576F" w:rsidRPr="00302206" w:rsidRDefault="0089576F" w:rsidP="00650366">
      <w:pPr>
        <w:pStyle w:val="listparagraph0"/>
        <w:tabs>
          <w:tab w:val="left" w:pos="567"/>
          <w:tab w:val="left" w:pos="709"/>
        </w:tabs>
        <w:spacing w:before="80" w:beforeAutospacing="0" w:after="80" w:afterAutospacing="0"/>
        <w:ind w:left="1276" w:hanging="709"/>
        <w:jc w:val="both"/>
        <w:rPr>
          <w:sz w:val="28"/>
          <w:szCs w:val="28"/>
        </w:rPr>
      </w:pPr>
      <w:r w:rsidRPr="00302206">
        <w:rPr>
          <w:sz w:val="28"/>
          <w:szCs w:val="28"/>
          <w:lang w:val="es-NI"/>
        </w:rPr>
        <w:t>(i)</w:t>
      </w:r>
      <w:r w:rsidRPr="00302206">
        <w:rPr>
          <w:sz w:val="28"/>
          <w:szCs w:val="28"/>
          <w:lang w:val="es-NI"/>
        </w:rPr>
        <w:tab/>
        <w:t>Cách thức mà các đơn vị chịu sự kiểm soát của lãnh đạo đơn vị được kiểm toán có thể được sử dụng để tạo điều kiện cho việc thay đổi kết quả hoạt động;</w:t>
      </w:r>
    </w:p>
    <w:p w:rsidR="0089576F" w:rsidRPr="00302206" w:rsidRDefault="0089576F" w:rsidP="00650366">
      <w:pPr>
        <w:pStyle w:val="listparagraph0"/>
        <w:tabs>
          <w:tab w:val="left" w:pos="567"/>
          <w:tab w:val="left" w:pos="709"/>
        </w:tabs>
        <w:spacing w:before="80" w:beforeAutospacing="0" w:after="80" w:afterAutospacing="0"/>
        <w:ind w:left="1276" w:hanging="709"/>
        <w:jc w:val="both"/>
        <w:rPr>
          <w:sz w:val="28"/>
          <w:szCs w:val="28"/>
        </w:rPr>
      </w:pPr>
      <w:r w:rsidRPr="00302206">
        <w:rPr>
          <w:rStyle w:val="msoins0"/>
          <w:sz w:val="28"/>
          <w:szCs w:val="28"/>
          <w:lang w:val="es-NI"/>
        </w:rPr>
        <w:t>(ii)</w:t>
      </w:r>
      <w:r w:rsidRPr="00302206">
        <w:rPr>
          <w:rStyle w:val="apple-converted-space"/>
          <w:rFonts w:eastAsia="Arial"/>
          <w:sz w:val="28"/>
          <w:szCs w:val="28"/>
          <w:lang w:val="es-NI"/>
        </w:rPr>
        <w:tab/>
      </w:r>
      <w:r w:rsidRPr="00302206">
        <w:rPr>
          <w:sz w:val="28"/>
          <w:szCs w:val="28"/>
          <w:lang w:val="es-NI"/>
        </w:rPr>
        <w:t xml:space="preserve">Cách thức mà các giao dịch giữa đơn vị </w:t>
      </w:r>
      <w:r w:rsidRPr="00302206">
        <w:rPr>
          <w:sz w:val="28"/>
          <w:szCs w:val="28"/>
        </w:rPr>
        <w:t xml:space="preserve">được kiểm toán </w:t>
      </w:r>
      <w:r w:rsidRPr="00302206">
        <w:rPr>
          <w:sz w:val="28"/>
          <w:szCs w:val="28"/>
          <w:lang w:val="es-NI"/>
        </w:rPr>
        <w:t>với một đối tác của một thành viên chủ chốt của lãnh đạo đơn vị được kiểm toán được dàn xếp để dễ dàng biển thủ tài sản của đơn vị.</w:t>
      </w:r>
    </w:p>
    <w:p w:rsidR="0089576F" w:rsidRPr="00302206" w:rsidRDefault="0089576F" w:rsidP="00650366">
      <w:pPr>
        <w:pStyle w:val="listparagraph0"/>
        <w:tabs>
          <w:tab w:val="left" w:pos="567"/>
          <w:tab w:val="left" w:pos="709"/>
        </w:tabs>
        <w:spacing w:before="80" w:beforeAutospacing="0" w:after="80" w:afterAutospacing="0"/>
        <w:ind w:left="1260" w:hanging="1260"/>
        <w:jc w:val="both"/>
        <w:rPr>
          <w:b/>
          <w:i/>
          <w:sz w:val="28"/>
          <w:szCs w:val="28"/>
        </w:rPr>
      </w:pPr>
      <w:r w:rsidRPr="00302206">
        <w:rPr>
          <w:b/>
          <w:i/>
          <w:sz w:val="28"/>
          <w:szCs w:val="28"/>
          <w:lang w:val="es-NI"/>
        </w:rPr>
        <w:t xml:space="preserve">Xác định các bên liên quan của đơn vị </w:t>
      </w:r>
    </w:p>
    <w:p w:rsidR="0089576F" w:rsidRPr="00302206" w:rsidRDefault="0089576F" w:rsidP="00650366">
      <w:pPr>
        <w:pStyle w:val="listparagraph0"/>
        <w:tabs>
          <w:tab w:val="left" w:pos="567"/>
        </w:tabs>
        <w:spacing w:before="80" w:beforeAutospacing="0" w:after="80" w:afterAutospacing="0"/>
        <w:ind w:left="567" w:hanging="567"/>
        <w:jc w:val="both"/>
        <w:rPr>
          <w:sz w:val="28"/>
          <w:szCs w:val="28"/>
        </w:rPr>
      </w:pPr>
      <w:r w:rsidRPr="00302206">
        <w:rPr>
          <w:sz w:val="28"/>
          <w:szCs w:val="28"/>
        </w:rPr>
        <w:t>08.</w:t>
      </w:r>
      <w:r w:rsidRPr="00302206">
        <w:rPr>
          <w:sz w:val="28"/>
          <w:szCs w:val="28"/>
        </w:rPr>
        <w:tab/>
      </w:r>
      <w:r w:rsidRPr="00302206">
        <w:rPr>
          <w:sz w:val="28"/>
          <w:szCs w:val="28"/>
          <w:lang w:val="es-NI"/>
        </w:rPr>
        <w:t>Khi khuôn khổ về lập và trình bày báo cáo tài chính được áp dụng có quy định về các bên liên quan</w:t>
      </w:r>
      <w:r w:rsidRPr="00302206">
        <w:rPr>
          <w:sz w:val="28"/>
          <w:szCs w:val="28"/>
        </w:rPr>
        <w:t>, kiểm toán viên nhà nước phải tìm hiểu về: Việc xác định các bên liên quan của đơn vị có đúng quy định không, kể cả các thay đổi từ kỳ trước; Bản chất các mối quan hệ giữa đơn vị và các bên liên quan này;</w:t>
      </w:r>
      <w:r w:rsidRPr="00302206">
        <w:rPr>
          <w:rStyle w:val="apple-converted-space"/>
          <w:rFonts w:eastAsia="Arial"/>
          <w:sz w:val="28"/>
          <w:szCs w:val="28"/>
        </w:rPr>
        <w:t> </w:t>
      </w:r>
      <w:r w:rsidRPr="00302206">
        <w:rPr>
          <w:sz w:val="28"/>
          <w:szCs w:val="28"/>
        </w:rPr>
        <w:t>Các giao dịch với các bên liên quan này phát sinh trong kỳ và</w:t>
      </w:r>
      <w:r w:rsidRPr="00302206">
        <w:rPr>
          <w:rStyle w:val="apple-converted-space"/>
          <w:rFonts w:eastAsia="Arial"/>
          <w:sz w:val="28"/>
          <w:szCs w:val="28"/>
        </w:rPr>
        <w:t> </w:t>
      </w:r>
      <w:r w:rsidRPr="00302206">
        <w:rPr>
          <w:sz w:val="28"/>
          <w:szCs w:val="28"/>
        </w:rPr>
        <w:t>hình</w:t>
      </w:r>
      <w:r w:rsidRPr="00302206">
        <w:rPr>
          <w:rStyle w:val="apple-converted-space"/>
          <w:rFonts w:eastAsia="Arial"/>
          <w:sz w:val="28"/>
          <w:szCs w:val="28"/>
        </w:rPr>
        <w:t> </w:t>
      </w:r>
      <w:r w:rsidRPr="00302206">
        <w:rPr>
          <w:sz w:val="28"/>
          <w:szCs w:val="28"/>
        </w:rPr>
        <w:t>thức, mục đích các giao dịch</w:t>
      </w:r>
      <w:r w:rsidRPr="00302206">
        <w:rPr>
          <w:rStyle w:val="apple-converted-space"/>
          <w:rFonts w:eastAsia="Arial"/>
          <w:sz w:val="28"/>
          <w:szCs w:val="28"/>
        </w:rPr>
        <w:t> </w:t>
      </w:r>
      <w:r w:rsidRPr="00302206">
        <w:rPr>
          <w:sz w:val="28"/>
          <w:szCs w:val="28"/>
        </w:rPr>
        <w:t>đó có phù hợp với quy định trong lập và trình bày báo cáo tài chính về các bên liên quan không.</w:t>
      </w:r>
    </w:p>
    <w:p w:rsidR="0089576F" w:rsidRPr="00302206" w:rsidRDefault="0089576F" w:rsidP="00650366">
      <w:pPr>
        <w:pStyle w:val="listparagraph0"/>
        <w:tabs>
          <w:tab w:val="left" w:pos="567"/>
        </w:tabs>
        <w:spacing w:before="80" w:beforeAutospacing="0" w:after="80" w:afterAutospacing="0"/>
        <w:ind w:left="567" w:hanging="567"/>
        <w:jc w:val="both"/>
        <w:rPr>
          <w:sz w:val="28"/>
          <w:szCs w:val="28"/>
        </w:rPr>
      </w:pPr>
      <w:r w:rsidRPr="00302206">
        <w:rPr>
          <w:sz w:val="28"/>
          <w:szCs w:val="28"/>
        </w:rPr>
        <w:t>09.</w:t>
      </w:r>
      <w:r w:rsidRPr="00302206">
        <w:rPr>
          <w:sz w:val="28"/>
          <w:szCs w:val="28"/>
        </w:rPr>
        <w:tab/>
        <w:t>N</w:t>
      </w:r>
      <w:r w:rsidRPr="00302206">
        <w:rPr>
          <w:sz w:val="28"/>
          <w:szCs w:val="28"/>
          <w:lang w:val="es-NI"/>
        </w:rPr>
        <w:t xml:space="preserve">ếu khuôn khổ về lập và trình bày báo cáo tài chính được áp dụng không có quy định về các bên liên quan, kiểm toán viên nhà nước phải thực hiện phỏng vấn </w:t>
      </w:r>
      <w:r w:rsidRPr="00302206">
        <w:rPr>
          <w:sz w:val="28"/>
          <w:szCs w:val="28"/>
        </w:rPr>
        <w:t>l</w:t>
      </w:r>
      <w:r w:rsidRPr="00302206">
        <w:rPr>
          <w:sz w:val="28"/>
          <w:szCs w:val="28"/>
          <w:lang w:val="es-NI"/>
        </w:rPr>
        <w:t xml:space="preserve">ãnh đạo </w:t>
      </w:r>
      <w:r w:rsidRPr="00302206">
        <w:rPr>
          <w:sz w:val="28"/>
          <w:szCs w:val="28"/>
        </w:rPr>
        <w:t>và</w:t>
      </w:r>
      <w:r w:rsidRPr="00302206">
        <w:rPr>
          <w:sz w:val="28"/>
          <w:szCs w:val="28"/>
          <w:lang w:val="es-NI"/>
        </w:rPr>
        <w:t xml:space="preserve"> những cá nhân khác </w:t>
      </w:r>
      <w:r w:rsidRPr="00302206">
        <w:rPr>
          <w:sz w:val="28"/>
          <w:szCs w:val="28"/>
        </w:rPr>
        <w:t>(n</w:t>
      </w:r>
      <w:r w:rsidRPr="00302206">
        <w:rPr>
          <w:sz w:val="28"/>
          <w:szCs w:val="28"/>
          <w:lang w:val="es-NI"/>
        </w:rPr>
        <w:t>hân viên có trách nhiệm tạo lập, xử lý, hoặc ghi chép các giao dịch quan trọng của đơn vị và những người giám sát hoặc theo dõi nhân viên đó;</w:t>
      </w:r>
      <w:r w:rsidRPr="00302206">
        <w:rPr>
          <w:sz w:val="28"/>
          <w:szCs w:val="28"/>
        </w:rPr>
        <w:t xml:space="preserve"> k</w:t>
      </w:r>
      <w:r w:rsidRPr="00302206">
        <w:rPr>
          <w:sz w:val="28"/>
          <w:szCs w:val="28"/>
          <w:lang w:val="es-NI"/>
        </w:rPr>
        <w:t>iểm toán viên nội bộ;</w:t>
      </w:r>
      <w:r w:rsidRPr="00302206">
        <w:rPr>
          <w:sz w:val="28"/>
          <w:szCs w:val="28"/>
        </w:rPr>
        <w:t xml:space="preserve"> </w:t>
      </w:r>
      <w:r w:rsidRPr="00302206">
        <w:rPr>
          <w:sz w:val="28"/>
          <w:szCs w:val="28"/>
          <w:lang w:val="es-NI"/>
        </w:rPr>
        <w:t>nhân viên bộ phận tư vấn pháp lý của đơn vị</w:t>
      </w:r>
      <w:r w:rsidRPr="00302206">
        <w:rPr>
          <w:sz w:val="28"/>
          <w:szCs w:val="28"/>
        </w:rPr>
        <w:t xml:space="preserve">) </w:t>
      </w:r>
      <w:r w:rsidRPr="00302206">
        <w:rPr>
          <w:sz w:val="28"/>
          <w:szCs w:val="28"/>
          <w:lang w:val="es-NI"/>
        </w:rPr>
        <w:t>trong đơn vị được kiểm toán</w:t>
      </w:r>
      <w:r w:rsidRPr="00302206">
        <w:rPr>
          <w:sz w:val="28"/>
          <w:szCs w:val="28"/>
        </w:rPr>
        <w:t xml:space="preserve"> về: Việc xác định các bên liên quan của đơn vị, kể cả các thay đổi từ kỳ trước; Bản chất các mối quan hệ giữa đơn vị và các bên liên quan này;</w:t>
      </w:r>
      <w:r w:rsidRPr="00302206">
        <w:rPr>
          <w:rStyle w:val="apple-converted-space"/>
          <w:rFonts w:eastAsia="Arial"/>
          <w:sz w:val="28"/>
          <w:szCs w:val="28"/>
        </w:rPr>
        <w:t> </w:t>
      </w:r>
      <w:r w:rsidRPr="00302206">
        <w:rPr>
          <w:sz w:val="28"/>
          <w:szCs w:val="28"/>
        </w:rPr>
        <w:t>Các giao dịch với các bên liên quan này phát sinh trong kỳ và</w:t>
      </w:r>
      <w:r w:rsidRPr="00302206">
        <w:rPr>
          <w:rStyle w:val="apple-converted-space"/>
          <w:rFonts w:eastAsia="Arial"/>
          <w:sz w:val="28"/>
          <w:szCs w:val="28"/>
        </w:rPr>
        <w:t> </w:t>
      </w:r>
      <w:r w:rsidRPr="00302206">
        <w:rPr>
          <w:sz w:val="28"/>
          <w:szCs w:val="28"/>
        </w:rPr>
        <w:t>hình</w:t>
      </w:r>
      <w:r w:rsidRPr="00302206">
        <w:rPr>
          <w:rStyle w:val="apple-converted-space"/>
          <w:rFonts w:eastAsia="Arial"/>
          <w:sz w:val="28"/>
          <w:szCs w:val="28"/>
        </w:rPr>
        <w:t> </w:t>
      </w:r>
      <w:r w:rsidRPr="00302206">
        <w:rPr>
          <w:sz w:val="28"/>
          <w:szCs w:val="28"/>
        </w:rPr>
        <w:t>thức, mục đích các giao dịch</w:t>
      </w:r>
      <w:r w:rsidRPr="00302206">
        <w:rPr>
          <w:rStyle w:val="apple-converted-space"/>
          <w:rFonts w:eastAsia="Arial"/>
          <w:sz w:val="28"/>
          <w:szCs w:val="28"/>
        </w:rPr>
        <w:t> </w:t>
      </w:r>
      <w:r w:rsidRPr="00302206">
        <w:rPr>
          <w:sz w:val="28"/>
          <w:szCs w:val="28"/>
        </w:rPr>
        <w:t xml:space="preserve">đó.   </w:t>
      </w:r>
    </w:p>
    <w:p w:rsidR="0089576F" w:rsidRPr="00302206" w:rsidRDefault="0089576F" w:rsidP="00650366">
      <w:pPr>
        <w:pStyle w:val="listparagraph0"/>
        <w:tabs>
          <w:tab w:val="left" w:pos="567"/>
        </w:tabs>
        <w:spacing w:before="80" w:beforeAutospacing="0" w:after="80" w:afterAutospacing="0"/>
        <w:ind w:left="567" w:hanging="567"/>
        <w:jc w:val="both"/>
        <w:rPr>
          <w:sz w:val="28"/>
          <w:szCs w:val="28"/>
        </w:rPr>
      </w:pPr>
      <w:r w:rsidRPr="00302206">
        <w:rPr>
          <w:sz w:val="28"/>
          <w:szCs w:val="28"/>
        </w:rPr>
        <w:t xml:space="preserve">10. </w:t>
      </w:r>
      <w:r w:rsidRPr="00302206">
        <w:rPr>
          <w:sz w:val="28"/>
          <w:szCs w:val="28"/>
        </w:rPr>
        <w:tab/>
        <w:t>Kiểm toán viên nhà nước phải tìm hiểu về các kiểm soát đã được lãnh đạo đơn vị được kiểm toán thiết lập để: Xác định, ghi nhận và thuyết minh các mối quan hệ và giao dịch với</w:t>
      </w:r>
      <w:r w:rsidRPr="00302206">
        <w:rPr>
          <w:rStyle w:val="apple-converted-space"/>
          <w:rFonts w:eastAsia="Arial"/>
          <w:sz w:val="28"/>
          <w:szCs w:val="28"/>
        </w:rPr>
        <w:t> </w:t>
      </w:r>
      <w:r w:rsidRPr="00302206">
        <w:rPr>
          <w:sz w:val="28"/>
          <w:szCs w:val="28"/>
        </w:rPr>
        <w:t>các</w:t>
      </w:r>
      <w:r w:rsidRPr="00302206">
        <w:rPr>
          <w:rStyle w:val="apple-converted-space"/>
          <w:rFonts w:eastAsia="Arial"/>
          <w:sz w:val="28"/>
          <w:szCs w:val="28"/>
        </w:rPr>
        <w:t> </w:t>
      </w:r>
      <w:r w:rsidRPr="00302206">
        <w:rPr>
          <w:sz w:val="28"/>
          <w:szCs w:val="28"/>
        </w:rPr>
        <w:t>bên liên quan theo</w:t>
      </w:r>
      <w:r w:rsidRPr="00302206">
        <w:rPr>
          <w:rStyle w:val="apple-converted-space"/>
          <w:rFonts w:eastAsia="Arial"/>
          <w:sz w:val="28"/>
          <w:szCs w:val="28"/>
        </w:rPr>
        <w:t> </w:t>
      </w:r>
      <w:r w:rsidRPr="00302206">
        <w:rPr>
          <w:sz w:val="28"/>
          <w:szCs w:val="28"/>
        </w:rPr>
        <w:t>khuôn khổ</w:t>
      </w:r>
      <w:r w:rsidRPr="00302206">
        <w:rPr>
          <w:rStyle w:val="apple-converted-space"/>
          <w:rFonts w:eastAsia="Arial"/>
          <w:sz w:val="28"/>
          <w:szCs w:val="28"/>
        </w:rPr>
        <w:t> </w:t>
      </w:r>
      <w:r w:rsidRPr="00302206">
        <w:rPr>
          <w:sz w:val="28"/>
          <w:szCs w:val="28"/>
        </w:rPr>
        <w:t>về lập và trình bày báo cáo tài chính</w:t>
      </w:r>
      <w:r w:rsidRPr="00302206">
        <w:rPr>
          <w:rStyle w:val="apple-converted-space"/>
          <w:rFonts w:eastAsia="Arial"/>
          <w:sz w:val="28"/>
          <w:szCs w:val="28"/>
        </w:rPr>
        <w:t> </w:t>
      </w:r>
      <w:r w:rsidRPr="00302206">
        <w:rPr>
          <w:sz w:val="28"/>
          <w:szCs w:val="28"/>
        </w:rPr>
        <w:t>được áp dụng; Cho phép và phê duyệt những giao dịch và thỏa thuận quan trọng với các bên liên quan; Cho phép và phê duyệt</w:t>
      </w:r>
      <w:r w:rsidRPr="00302206">
        <w:rPr>
          <w:sz w:val="28"/>
          <w:szCs w:val="28"/>
          <w:lang w:val="en-US"/>
        </w:rPr>
        <w:t xml:space="preserve"> </w:t>
      </w:r>
      <w:r w:rsidRPr="00302206">
        <w:rPr>
          <w:sz w:val="28"/>
          <w:szCs w:val="28"/>
        </w:rPr>
        <w:t xml:space="preserve">những giao dịch và thỏa thuận quan trọng </w:t>
      </w:r>
      <w:r w:rsidRPr="00302206">
        <w:rPr>
          <w:rStyle w:val="apple-converted-space"/>
          <w:rFonts w:eastAsia="Arial"/>
          <w:sz w:val="28"/>
          <w:szCs w:val="28"/>
        </w:rPr>
        <w:t> </w:t>
      </w:r>
      <w:r w:rsidRPr="00302206">
        <w:rPr>
          <w:sz w:val="28"/>
          <w:szCs w:val="28"/>
        </w:rPr>
        <w:t>ngoài hoạt động thông</w:t>
      </w:r>
      <w:r w:rsidRPr="00302206">
        <w:rPr>
          <w:rStyle w:val="apple-converted-space"/>
          <w:rFonts w:eastAsia="Arial"/>
          <w:sz w:val="28"/>
          <w:szCs w:val="28"/>
        </w:rPr>
        <w:t> </w:t>
      </w:r>
      <w:r w:rsidRPr="00302206">
        <w:rPr>
          <w:sz w:val="28"/>
          <w:szCs w:val="28"/>
        </w:rPr>
        <w:t>thường của đơn vị.</w:t>
      </w:r>
    </w:p>
    <w:p w:rsidR="0089576F" w:rsidRPr="00302206" w:rsidRDefault="0089576F" w:rsidP="00650366">
      <w:pPr>
        <w:pStyle w:val="listparagraph0"/>
        <w:tabs>
          <w:tab w:val="left" w:pos="567"/>
        </w:tabs>
        <w:spacing w:before="80" w:beforeAutospacing="0" w:after="80" w:afterAutospacing="0"/>
        <w:ind w:left="567" w:hanging="567"/>
        <w:jc w:val="both"/>
        <w:rPr>
          <w:sz w:val="28"/>
          <w:szCs w:val="28"/>
        </w:rPr>
      </w:pPr>
      <w:r w:rsidRPr="00302206">
        <w:rPr>
          <w:sz w:val="28"/>
          <w:szCs w:val="28"/>
          <w:lang w:val="es-NI"/>
        </w:rPr>
        <w:t>1</w:t>
      </w:r>
      <w:r w:rsidRPr="00302206">
        <w:rPr>
          <w:sz w:val="28"/>
          <w:szCs w:val="28"/>
        </w:rPr>
        <w:t>1</w:t>
      </w:r>
      <w:r w:rsidRPr="00302206">
        <w:rPr>
          <w:sz w:val="28"/>
          <w:szCs w:val="28"/>
          <w:lang w:val="es-NI"/>
        </w:rPr>
        <w:t>.</w:t>
      </w:r>
      <w:r w:rsidRPr="00302206">
        <w:rPr>
          <w:rStyle w:val="apple-converted-space"/>
          <w:rFonts w:eastAsia="Arial"/>
          <w:sz w:val="28"/>
          <w:szCs w:val="28"/>
          <w:lang w:val="es-NI"/>
        </w:rPr>
        <w:tab/>
      </w:r>
      <w:r w:rsidRPr="00302206">
        <w:rPr>
          <w:sz w:val="28"/>
          <w:szCs w:val="28"/>
          <w:lang w:val="es-NI"/>
        </w:rPr>
        <w:t>Trong một số đơn vị, có thể có khiếm khuyết trong các kiểm soát hoặc không có kiểm soát nào đối với các mối quan hệ và giao dịch với các bên liên quan</w:t>
      </w:r>
      <w:r w:rsidRPr="00302206">
        <w:rPr>
          <w:sz w:val="28"/>
          <w:szCs w:val="28"/>
        </w:rPr>
        <w:t>. Trong trường hợp này</w:t>
      </w:r>
      <w:r w:rsidRPr="00302206">
        <w:rPr>
          <w:sz w:val="28"/>
          <w:szCs w:val="28"/>
          <w:lang w:val="es-NI"/>
        </w:rPr>
        <w:t xml:space="preserve">, kiểm toán viên nhà nước có thể không thu thập được đầy đủ bằng chứng kiểm toán thích hợp về các mối quan hệ và giao dịch với các bên liên quan. </w:t>
      </w:r>
      <w:r w:rsidRPr="00302206">
        <w:rPr>
          <w:sz w:val="28"/>
          <w:szCs w:val="28"/>
        </w:rPr>
        <w:t>K</w:t>
      </w:r>
      <w:r w:rsidRPr="00302206">
        <w:rPr>
          <w:sz w:val="28"/>
          <w:szCs w:val="28"/>
          <w:lang w:val="es-NI"/>
        </w:rPr>
        <w:t xml:space="preserve">iểm toán viên nhà nước phải </w:t>
      </w:r>
      <w:r w:rsidRPr="00302206">
        <w:rPr>
          <w:sz w:val="28"/>
          <w:szCs w:val="28"/>
        </w:rPr>
        <w:t>lưu ý</w:t>
      </w:r>
      <w:r w:rsidRPr="00302206">
        <w:rPr>
          <w:sz w:val="28"/>
          <w:szCs w:val="28"/>
          <w:lang w:val="es-NI"/>
        </w:rPr>
        <w:t xml:space="preserve"> các ảnh hưởng có thể có đối với cuộc kiểm toán, kể cả ảnh hưởng đối với ý kiến kiểm toán. </w:t>
      </w:r>
    </w:p>
    <w:p w:rsidR="0089576F" w:rsidRPr="00302206" w:rsidRDefault="0089576F" w:rsidP="00650366">
      <w:pPr>
        <w:pStyle w:val="listparagraph0"/>
        <w:tabs>
          <w:tab w:val="left" w:pos="567"/>
        </w:tabs>
        <w:spacing w:before="80" w:beforeAutospacing="0" w:after="80" w:afterAutospacing="0"/>
        <w:jc w:val="both"/>
        <w:rPr>
          <w:b/>
          <w:sz w:val="28"/>
          <w:szCs w:val="28"/>
        </w:rPr>
      </w:pPr>
      <w:r w:rsidRPr="00302206">
        <w:rPr>
          <w:b/>
          <w:i/>
          <w:iCs/>
          <w:sz w:val="28"/>
          <w:szCs w:val="28"/>
        </w:rPr>
        <w:lastRenderedPageBreak/>
        <w:t xml:space="preserve">Duy trì </w:t>
      </w:r>
      <w:r w:rsidRPr="00302206">
        <w:rPr>
          <w:b/>
          <w:i/>
          <w:sz w:val="28"/>
          <w:szCs w:val="28"/>
          <w:lang w:val="es-NI"/>
        </w:rPr>
        <w:t xml:space="preserve">sự cảnh giác </w:t>
      </w:r>
      <w:r w:rsidRPr="00302206">
        <w:rPr>
          <w:b/>
          <w:i/>
          <w:iCs/>
          <w:sz w:val="28"/>
          <w:szCs w:val="28"/>
        </w:rPr>
        <w:t>đối với thông tin về</w:t>
      </w:r>
      <w:r w:rsidRPr="00302206">
        <w:rPr>
          <w:rStyle w:val="apple-converted-space"/>
          <w:rFonts w:eastAsia="Arial"/>
          <w:b/>
          <w:i/>
          <w:iCs/>
          <w:sz w:val="28"/>
          <w:szCs w:val="28"/>
        </w:rPr>
        <w:t> </w:t>
      </w:r>
      <w:r w:rsidRPr="00302206">
        <w:rPr>
          <w:b/>
          <w:i/>
          <w:iCs/>
          <w:sz w:val="28"/>
          <w:szCs w:val="28"/>
        </w:rPr>
        <w:t>các</w:t>
      </w:r>
      <w:r w:rsidRPr="00302206">
        <w:rPr>
          <w:rStyle w:val="apple-converted-space"/>
          <w:rFonts w:eastAsia="Arial"/>
          <w:b/>
          <w:i/>
          <w:iCs/>
          <w:sz w:val="28"/>
          <w:szCs w:val="28"/>
        </w:rPr>
        <w:t> </w:t>
      </w:r>
      <w:r w:rsidRPr="00302206">
        <w:rPr>
          <w:b/>
          <w:i/>
          <w:iCs/>
          <w:sz w:val="28"/>
          <w:szCs w:val="28"/>
        </w:rPr>
        <w:t>bên liên quan khi soát xét sổ kế toán, tài liệu</w:t>
      </w:r>
    </w:p>
    <w:p w:rsidR="0089576F" w:rsidRPr="00302206" w:rsidRDefault="0089576F" w:rsidP="00650366">
      <w:pPr>
        <w:pStyle w:val="listparagraph0"/>
        <w:tabs>
          <w:tab w:val="left" w:pos="567"/>
        </w:tabs>
        <w:spacing w:before="80" w:beforeAutospacing="0" w:after="80" w:afterAutospacing="0"/>
        <w:ind w:left="567" w:hanging="567"/>
        <w:jc w:val="both"/>
        <w:rPr>
          <w:sz w:val="28"/>
          <w:szCs w:val="28"/>
        </w:rPr>
      </w:pPr>
      <w:r w:rsidRPr="00302206">
        <w:rPr>
          <w:sz w:val="28"/>
          <w:szCs w:val="28"/>
        </w:rPr>
        <w:t>12.</w:t>
      </w:r>
      <w:r w:rsidRPr="00302206">
        <w:rPr>
          <w:rStyle w:val="apple-converted-space"/>
          <w:rFonts w:eastAsia="Arial"/>
          <w:sz w:val="28"/>
          <w:szCs w:val="28"/>
        </w:rPr>
        <w:t> </w:t>
      </w:r>
      <w:r w:rsidRPr="00302206">
        <w:rPr>
          <w:rStyle w:val="apple-converted-space"/>
          <w:rFonts w:eastAsia="Arial"/>
          <w:sz w:val="28"/>
          <w:szCs w:val="28"/>
        </w:rPr>
        <w:tab/>
      </w:r>
      <w:r w:rsidRPr="00302206">
        <w:rPr>
          <w:sz w:val="28"/>
          <w:szCs w:val="28"/>
        </w:rPr>
        <w:t xml:space="preserve">Trong quá trình kiểm toán, khi kiểm tra sổ kế toán và tài liệu, kiểm toán viên nhà nước phải duy trì </w:t>
      </w:r>
      <w:r w:rsidRPr="00302206">
        <w:rPr>
          <w:sz w:val="28"/>
          <w:szCs w:val="28"/>
          <w:lang w:val="en-US"/>
        </w:rPr>
        <w:t>sự cảnh giác</w:t>
      </w:r>
      <w:r w:rsidRPr="00302206">
        <w:rPr>
          <w:sz w:val="28"/>
          <w:szCs w:val="28"/>
        </w:rPr>
        <w:t xml:space="preserve"> đối với các</w:t>
      </w:r>
      <w:r w:rsidRPr="00302206">
        <w:rPr>
          <w:rStyle w:val="apple-converted-space"/>
          <w:rFonts w:eastAsia="Arial"/>
          <w:sz w:val="28"/>
          <w:szCs w:val="28"/>
        </w:rPr>
        <w:t> </w:t>
      </w:r>
      <w:r w:rsidRPr="00302206">
        <w:rPr>
          <w:sz w:val="28"/>
          <w:szCs w:val="28"/>
        </w:rPr>
        <w:t>thỏa thuận</w:t>
      </w:r>
      <w:r w:rsidRPr="00302206">
        <w:rPr>
          <w:rStyle w:val="apple-converted-space"/>
          <w:rFonts w:eastAsia="Arial"/>
          <w:sz w:val="28"/>
          <w:szCs w:val="28"/>
        </w:rPr>
        <w:t> </w:t>
      </w:r>
      <w:r w:rsidRPr="00302206">
        <w:rPr>
          <w:sz w:val="28"/>
          <w:szCs w:val="28"/>
        </w:rPr>
        <w:t>hoặc thông tin khác có thể cho thấy sự tồn tại của các mối quan hệ hoặc giao dịch với</w:t>
      </w:r>
      <w:r w:rsidRPr="00302206">
        <w:rPr>
          <w:rStyle w:val="apple-converted-space"/>
          <w:rFonts w:eastAsia="Arial"/>
          <w:sz w:val="28"/>
          <w:szCs w:val="28"/>
        </w:rPr>
        <w:t> </w:t>
      </w:r>
      <w:r w:rsidRPr="00302206">
        <w:rPr>
          <w:sz w:val="28"/>
          <w:szCs w:val="28"/>
        </w:rPr>
        <w:t>các</w:t>
      </w:r>
      <w:r w:rsidRPr="00302206">
        <w:rPr>
          <w:rStyle w:val="apple-converted-space"/>
          <w:rFonts w:eastAsia="Arial"/>
          <w:sz w:val="28"/>
          <w:szCs w:val="28"/>
        </w:rPr>
        <w:t> </w:t>
      </w:r>
      <w:r w:rsidRPr="00302206">
        <w:rPr>
          <w:sz w:val="28"/>
          <w:szCs w:val="28"/>
        </w:rPr>
        <w:t>bên liên quan mà lãnh đạo đơn vị được kiểm toán chưa xác định hoặc</w:t>
      </w:r>
      <w:r w:rsidRPr="00302206">
        <w:rPr>
          <w:rStyle w:val="apple-converted-space"/>
          <w:rFonts w:eastAsia="Arial"/>
          <w:sz w:val="28"/>
          <w:szCs w:val="28"/>
        </w:rPr>
        <w:t> </w:t>
      </w:r>
      <w:r w:rsidRPr="00302206">
        <w:rPr>
          <w:sz w:val="28"/>
          <w:szCs w:val="28"/>
        </w:rPr>
        <w:t>thông báo</w:t>
      </w:r>
      <w:r w:rsidRPr="00302206">
        <w:rPr>
          <w:rStyle w:val="apple-converted-space"/>
          <w:rFonts w:eastAsia="Arial"/>
          <w:sz w:val="28"/>
          <w:szCs w:val="28"/>
        </w:rPr>
        <w:t> </w:t>
      </w:r>
      <w:r w:rsidRPr="00302206">
        <w:rPr>
          <w:sz w:val="28"/>
          <w:szCs w:val="28"/>
        </w:rPr>
        <w:t>cho kiểm toán viên</w:t>
      </w:r>
      <w:r w:rsidRPr="00302206">
        <w:rPr>
          <w:sz w:val="28"/>
          <w:szCs w:val="28"/>
          <w:lang w:val="en-US"/>
        </w:rPr>
        <w:t xml:space="preserve"> nhà nước</w:t>
      </w:r>
      <w:r w:rsidRPr="00302206">
        <w:rPr>
          <w:sz w:val="28"/>
          <w:szCs w:val="28"/>
        </w:rPr>
        <w:t xml:space="preserve"> trước đó. Đặc biệt, kiểm toán viên nhà nước phải kiểm tra các tài liệu sau đây để tìm ra dấu hiệu cho thấy sự tồn tại của các mối quan hệ hoặc giao dịch với</w:t>
      </w:r>
      <w:r w:rsidRPr="00302206">
        <w:rPr>
          <w:rStyle w:val="apple-converted-space"/>
          <w:rFonts w:eastAsia="Arial"/>
          <w:sz w:val="28"/>
          <w:szCs w:val="28"/>
        </w:rPr>
        <w:t> </w:t>
      </w:r>
      <w:r w:rsidRPr="00302206">
        <w:rPr>
          <w:sz w:val="28"/>
          <w:szCs w:val="28"/>
        </w:rPr>
        <w:t>các</w:t>
      </w:r>
      <w:r w:rsidRPr="00302206">
        <w:rPr>
          <w:rStyle w:val="apple-converted-space"/>
          <w:rFonts w:eastAsia="Arial"/>
          <w:sz w:val="28"/>
          <w:szCs w:val="28"/>
        </w:rPr>
        <w:t> </w:t>
      </w:r>
      <w:r w:rsidRPr="00302206">
        <w:rPr>
          <w:sz w:val="28"/>
          <w:szCs w:val="28"/>
        </w:rPr>
        <w:t>bên liên quan mà lãnh đạo đơn vị được kiểm toán chưa xác định hoặc</w:t>
      </w:r>
      <w:r w:rsidRPr="00302206">
        <w:rPr>
          <w:rStyle w:val="apple-converted-space"/>
          <w:rFonts w:eastAsia="Arial"/>
          <w:sz w:val="28"/>
          <w:szCs w:val="28"/>
        </w:rPr>
        <w:t> </w:t>
      </w:r>
      <w:r w:rsidRPr="00302206">
        <w:rPr>
          <w:sz w:val="28"/>
          <w:szCs w:val="28"/>
        </w:rPr>
        <w:t>thông báo</w:t>
      </w:r>
      <w:r w:rsidRPr="00302206">
        <w:rPr>
          <w:rStyle w:val="apple-converted-space"/>
          <w:rFonts w:eastAsia="Arial"/>
          <w:sz w:val="28"/>
          <w:szCs w:val="28"/>
        </w:rPr>
        <w:t> </w:t>
      </w:r>
      <w:r w:rsidRPr="00302206">
        <w:rPr>
          <w:sz w:val="28"/>
          <w:szCs w:val="28"/>
        </w:rPr>
        <w:t>cho kiểm toán viên nhà nước trước đó: Các xác nhận của ngân hàng hoặc xác nhận có</w:t>
      </w:r>
      <w:r w:rsidRPr="00302206">
        <w:rPr>
          <w:rStyle w:val="apple-converted-space"/>
          <w:rFonts w:eastAsia="Arial"/>
          <w:sz w:val="28"/>
          <w:szCs w:val="28"/>
        </w:rPr>
        <w:t> </w:t>
      </w:r>
      <w:r w:rsidRPr="00302206">
        <w:rPr>
          <w:sz w:val="28"/>
          <w:szCs w:val="28"/>
        </w:rPr>
        <w:t>giá trị</w:t>
      </w:r>
      <w:r w:rsidRPr="00302206">
        <w:rPr>
          <w:rStyle w:val="apple-converted-space"/>
          <w:rFonts w:eastAsia="Arial"/>
          <w:sz w:val="28"/>
          <w:szCs w:val="28"/>
        </w:rPr>
        <w:t> </w:t>
      </w:r>
      <w:r w:rsidRPr="00302206">
        <w:rPr>
          <w:sz w:val="28"/>
          <w:szCs w:val="28"/>
        </w:rPr>
        <w:t xml:space="preserve">pháp lý thu được từ kết quả của các thủ tục kiểm toán; Biên bản các cuộc họp cổ đông và biên bản họp Ban lãnh đạo đơn vị; </w:t>
      </w:r>
      <w:r w:rsidRPr="00302206">
        <w:rPr>
          <w:spacing w:val="-4"/>
          <w:sz w:val="28"/>
          <w:szCs w:val="28"/>
        </w:rPr>
        <w:t>C</w:t>
      </w:r>
      <w:r w:rsidRPr="00302206">
        <w:rPr>
          <w:spacing w:val="-4"/>
          <w:sz w:val="28"/>
          <w:szCs w:val="28"/>
          <w:lang w:val="pt-BR"/>
        </w:rPr>
        <w:t xml:space="preserve">ác hợp đồng, thỏa thuận quan trọng ngoài hoạt động kinh doanh thông thường; </w:t>
      </w:r>
      <w:r w:rsidRPr="00302206">
        <w:rPr>
          <w:spacing w:val="-4"/>
          <w:sz w:val="28"/>
          <w:szCs w:val="28"/>
        </w:rPr>
        <w:t>C</w:t>
      </w:r>
      <w:r w:rsidRPr="00302206">
        <w:rPr>
          <w:spacing w:val="-4"/>
          <w:sz w:val="28"/>
          <w:szCs w:val="28"/>
          <w:lang w:val="pt-BR"/>
        </w:rPr>
        <w:t xml:space="preserve">ác biên bản phối hợp hợp tác trong thời gian dài; </w:t>
      </w:r>
      <w:r w:rsidRPr="00302206">
        <w:rPr>
          <w:spacing w:val="-4"/>
          <w:sz w:val="28"/>
          <w:szCs w:val="28"/>
        </w:rPr>
        <w:t>B</w:t>
      </w:r>
      <w:r w:rsidRPr="00302206">
        <w:rPr>
          <w:spacing w:val="-4"/>
          <w:sz w:val="28"/>
          <w:szCs w:val="28"/>
          <w:lang w:val="pt-BR"/>
        </w:rPr>
        <w:t>áo cáo kiểm toán nội bộ</w:t>
      </w:r>
      <w:r w:rsidRPr="00302206">
        <w:rPr>
          <w:spacing w:val="-4"/>
          <w:sz w:val="28"/>
          <w:szCs w:val="28"/>
        </w:rPr>
        <w:t>...;</w:t>
      </w:r>
      <w:r w:rsidRPr="00302206">
        <w:rPr>
          <w:b/>
          <w:i/>
          <w:spacing w:val="-4"/>
          <w:sz w:val="28"/>
          <w:szCs w:val="28"/>
        </w:rPr>
        <w:t xml:space="preserve"> </w:t>
      </w:r>
      <w:r w:rsidRPr="00302206">
        <w:rPr>
          <w:sz w:val="28"/>
          <w:szCs w:val="28"/>
        </w:rPr>
        <w:t>Các sổ kế toán hoặc tài liệu khác mà kiểm toán viên nhà nước cho là cần thiết trong</w:t>
      </w:r>
      <w:r w:rsidRPr="00302206">
        <w:rPr>
          <w:rStyle w:val="apple-converted-space"/>
          <w:rFonts w:eastAsia="Arial"/>
          <w:sz w:val="28"/>
          <w:szCs w:val="28"/>
        </w:rPr>
        <w:t> </w:t>
      </w:r>
      <w:r w:rsidRPr="00302206">
        <w:rPr>
          <w:sz w:val="28"/>
          <w:szCs w:val="28"/>
        </w:rPr>
        <w:t>từng trường hợp cụ thể</w:t>
      </w:r>
      <w:r w:rsidRPr="00302206">
        <w:rPr>
          <w:rStyle w:val="apple-converted-space"/>
          <w:rFonts w:eastAsia="Arial"/>
          <w:sz w:val="28"/>
          <w:szCs w:val="28"/>
        </w:rPr>
        <w:t> </w:t>
      </w:r>
      <w:r w:rsidRPr="00302206">
        <w:rPr>
          <w:sz w:val="28"/>
          <w:szCs w:val="28"/>
        </w:rPr>
        <w:t>của đơn vị được kiểm toán.</w:t>
      </w:r>
    </w:p>
    <w:p w:rsidR="0089576F" w:rsidRPr="00302206" w:rsidRDefault="0089576F" w:rsidP="00650366">
      <w:pPr>
        <w:pStyle w:val="listparagraph0"/>
        <w:tabs>
          <w:tab w:val="left" w:pos="567"/>
        </w:tabs>
        <w:spacing w:before="80" w:beforeAutospacing="0" w:after="80" w:afterAutospacing="0"/>
        <w:ind w:left="567" w:hanging="567"/>
        <w:jc w:val="both"/>
        <w:rPr>
          <w:sz w:val="28"/>
          <w:szCs w:val="28"/>
        </w:rPr>
      </w:pPr>
      <w:r w:rsidRPr="00302206">
        <w:rPr>
          <w:sz w:val="28"/>
          <w:szCs w:val="28"/>
        </w:rPr>
        <w:t>13.</w:t>
      </w:r>
      <w:r w:rsidRPr="00302206">
        <w:rPr>
          <w:rStyle w:val="apple-converted-space"/>
          <w:rFonts w:eastAsia="Arial"/>
          <w:sz w:val="28"/>
          <w:szCs w:val="28"/>
        </w:rPr>
        <w:t> </w:t>
      </w:r>
      <w:r w:rsidRPr="00302206">
        <w:rPr>
          <w:rStyle w:val="apple-converted-space"/>
          <w:rFonts w:eastAsia="Arial"/>
          <w:sz w:val="28"/>
          <w:szCs w:val="28"/>
        </w:rPr>
        <w:tab/>
      </w:r>
      <w:r w:rsidRPr="00302206">
        <w:rPr>
          <w:sz w:val="28"/>
          <w:szCs w:val="28"/>
        </w:rPr>
        <w:t xml:space="preserve">Khi thực hiện các thủ tục kiểm toán theo quy định tại </w:t>
      </w:r>
      <w:r w:rsidRPr="00302206">
        <w:rPr>
          <w:sz w:val="28"/>
          <w:szCs w:val="28"/>
          <w:lang w:val="en-US"/>
        </w:rPr>
        <w:t>Đ</w:t>
      </w:r>
      <w:r w:rsidRPr="00302206">
        <w:rPr>
          <w:sz w:val="28"/>
          <w:szCs w:val="28"/>
        </w:rPr>
        <w:t>oạn 12 Chuẩn mực này hoặc thông qua các thủ tục kiểm toán khác, nếu phát hiện ra các giao dịch quan trọng ngoài</w:t>
      </w:r>
      <w:r w:rsidRPr="00302206">
        <w:rPr>
          <w:rStyle w:val="apple-converted-space"/>
          <w:rFonts w:eastAsia="Arial"/>
          <w:sz w:val="28"/>
          <w:szCs w:val="28"/>
        </w:rPr>
        <w:t> </w:t>
      </w:r>
      <w:r w:rsidRPr="00302206">
        <w:rPr>
          <w:sz w:val="28"/>
          <w:szCs w:val="28"/>
        </w:rPr>
        <w:t>hoạt động</w:t>
      </w:r>
      <w:r w:rsidRPr="00302206">
        <w:rPr>
          <w:rStyle w:val="apple-converted-space"/>
          <w:rFonts w:eastAsia="Arial"/>
          <w:sz w:val="28"/>
          <w:szCs w:val="28"/>
        </w:rPr>
        <w:t> </w:t>
      </w:r>
      <w:r w:rsidRPr="00302206">
        <w:rPr>
          <w:sz w:val="28"/>
          <w:szCs w:val="28"/>
        </w:rPr>
        <w:t>thông</w:t>
      </w:r>
      <w:r w:rsidRPr="00302206">
        <w:rPr>
          <w:rStyle w:val="apple-converted-space"/>
          <w:rFonts w:eastAsia="Arial"/>
          <w:sz w:val="28"/>
          <w:szCs w:val="28"/>
        </w:rPr>
        <w:t> </w:t>
      </w:r>
      <w:r w:rsidRPr="00302206">
        <w:rPr>
          <w:sz w:val="28"/>
          <w:szCs w:val="28"/>
        </w:rPr>
        <w:t>thường của đơn vị thì kiểm toán viên nhà nước phải tìm hiểu về: Bản chất của các giao dịch này; Việc</w:t>
      </w:r>
      <w:r w:rsidRPr="00302206">
        <w:rPr>
          <w:rStyle w:val="apple-converted-space"/>
          <w:rFonts w:eastAsia="Arial"/>
          <w:sz w:val="28"/>
          <w:szCs w:val="28"/>
        </w:rPr>
        <w:t> </w:t>
      </w:r>
      <w:r w:rsidRPr="00302206">
        <w:rPr>
          <w:sz w:val="28"/>
          <w:szCs w:val="28"/>
        </w:rPr>
        <w:t>tham gia của</w:t>
      </w:r>
      <w:r w:rsidRPr="00302206">
        <w:rPr>
          <w:rStyle w:val="apple-converted-space"/>
          <w:rFonts w:eastAsia="Arial"/>
          <w:sz w:val="28"/>
          <w:szCs w:val="28"/>
        </w:rPr>
        <w:t> </w:t>
      </w:r>
      <w:r w:rsidRPr="00302206">
        <w:rPr>
          <w:sz w:val="28"/>
          <w:szCs w:val="28"/>
        </w:rPr>
        <w:t>các</w:t>
      </w:r>
      <w:r w:rsidRPr="00302206">
        <w:rPr>
          <w:rStyle w:val="apple-converted-space"/>
          <w:rFonts w:eastAsia="Arial"/>
          <w:sz w:val="28"/>
          <w:szCs w:val="28"/>
        </w:rPr>
        <w:t> </w:t>
      </w:r>
      <w:r w:rsidRPr="00302206">
        <w:rPr>
          <w:sz w:val="28"/>
          <w:szCs w:val="28"/>
        </w:rPr>
        <w:t xml:space="preserve">bên liên quan vào các giao dịch này. </w:t>
      </w:r>
      <w:r w:rsidRPr="00302206">
        <w:rPr>
          <w:sz w:val="28"/>
          <w:szCs w:val="28"/>
          <w:lang w:val="es-NI"/>
        </w:rPr>
        <w:t>Việc thu thập thêm thông tin về các giao dịch quan trọng ngoài hoạt động thông thường của đơn vị cho phép kiểm toán viên nhà nước đánh giá xem liệu có yếu tố dẫn đến rủi ro có gian lận hay không và xác định rủi ro có sai sót trọng yếu</w:t>
      </w:r>
      <w:r w:rsidRPr="00302206">
        <w:rPr>
          <w:sz w:val="28"/>
          <w:szCs w:val="28"/>
        </w:rPr>
        <w:t>. C</w:t>
      </w:r>
      <w:r w:rsidRPr="00302206">
        <w:rPr>
          <w:sz w:val="28"/>
          <w:szCs w:val="28"/>
          <w:lang w:val="es-NI"/>
        </w:rPr>
        <w:t>ác giao dịch ngoài hoạt động thông thường của đơn vị có thể bao gồm:</w:t>
      </w:r>
      <w:r w:rsidRPr="00302206">
        <w:rPr>
          <w:sz w:val="28"/>
          <w:szCs w:val="28"/>
        </w:rPr>
        <w:t xml:space="preserve"> </w:t>
      </w:r>
      <w:r w:rsidRPr="00302206">
        <w:rPr>
          <w:sz w:val="28"/>
          <w:szCs w:val="28"/>
          <w:lang w:val="es-NI"/>
        </w:rPr>
        <w:t>Giao dịch phức tạp về vốn chủ sở hữu (như cơ cấu lại hoặc sáp nhập doanh nghiệp);</w:t>
      </w:r>
      <w:r w:rsidRPr="00302206">
        <w:rPr>
          <w:sz w:val="28"/>
          <w:szCs w:val="28"/>
        </w:rPr>
        <w:t xml:space="preserve"> </w:t>
      </w:r>
      <w:r w:rsidRPr="00302206">
        <w:rPr>
          <w:sz w:val="28"/>
          <w:szCs w:val="28"/>
          <w:lang w:val="es-NI"/>
        </w:rPr>
        <w:t>Giao dịch cho thuê tài sản hoặc cung cấp dịch vụ quản lý cho bên khác mà không thu phí;</w:t>
      </w:r>
      <w:r w:rsidRPr="00302206">
        <w:rPr>
          <w:sz w:val="28"/>
          <w:szCs w:val="28"/>
        </w:rPr>
        <w:t xml:space="preserve"> </w:t>
      </w:r>
      <w:r w:rsidRPr="00302206">
        <w:rPr>
          <w:sz w:val="28"/>
          <w:szCs w:val="28"/>
          <w:lang w:val="es-NI"/>
        </w:rPr>
        <w:t>Giao dịch bán hàng với mức chiết khấu hoặc lợi nhuận lớn bất thường;</w:t>
      </w:r>
      <w:r w:rsidRPr="00302206">
        <w:rPr>
          <w:sz w:val="28"/>
          <w:szCs w:val="28"/>
        </w:rPr>
        <w:t xml:space="preserve"> </w:t>
      </w:r>
      <w:r w:rsidRPr="00302206">
        <w:rPr>
          <w:sz w:val="28"/>
          <w:szCs w:val="28"/>
          <w:lang w:val="es-NI"/>
        </w:rPr>
        <w:t>Giao dịch với thoả thuận quay vòng</w:t>
      </w:r>
      <w:r w:rsidRPr="00302206">
        <w:rPr>
          <w:sz w:val="28"/>
          <w:szCs w:val="28"/>
        </w:rPr>
        <w:t xml:space="preserve"> như</w:t>
      </w:r>
      <w:r w:rsidRPr="00302206">
        <w:rPr>
          <w:sz w:val="28"/>
          <w:szCs w:val="28"/>
          <w:lang w:val="es-NI"/>
        </w:rPr>
        <w:t xml:space="preserve"> giao dịch bán hàng với cam kết mua lại;</w:t>
      </w:r>
      <w:r w:rsidRPr="00302206">
        <w:rPr>
          <w:sz w:val="28"/>
          <w:szCs w:val="28"/>
        </w:rPr>
        <w:t xml:space="preserve"> </w:t>
      </w:r>
      <w:r w:rsidRPr="00302206">
        <w:rPr>
          <w:sz w:val="28"/>
          <w:szCs w:val="28"/>
          <w:lang w:val="es-NI"/>
        </w:rPr>
        <w:t>Giao dịch theo hợp đồng, trong đó có các điều khoản được thay đổi trước khi hết hạn.</w:t>
      </w:r>
      <w:r w:rsidRPr="00302206">
        <w:rPr>
          <w:sz w:val="28"/>
          <w:szCs w:val="28"/>
        </w:rPr>
        <w:t xml:space="preserve"> </w:t>
      </w:r>
    </w:p>
    <w:p w:rsidR="0089576F" w:rsidRPr="00302206" w:rsidRDefault="0089576F" w:rsidP="00650366">
      <w:pPr>
        <w:pStyle w:val="listparagraph0"/>
        <w:tabs>
          <w:tab w:val="left" w:pos="567"/>
        </w:tabs>
        <w:spacing w:before="80" w:beforeAutospacing="0" w:after="80" w:afterAutospacing="0"/>
        <w:ind w:left="567" w:hanging="567"/>
        <w:jc w:val="both"/>
        <w:rPr>
          <w:sz w:val="28"/>
          <w:szCs w:val="28"/>
        </w:rPr>
      </w:pPr>
      <w:r w:rsidRPr="00302206">
        <w:rPr>
          <w:sz w:val="28"/>
          <w:szCs w:val="28"/>
        </w:rPr>
        <w:t>14</w:t>
      </w:r>
      <w:r w:rsidRPr="00302206">
        <w:rPr>
          <w:sz w:val="28"/>
          <w:szCs w:val="28"/>
          <w:lang w:val="es-NI"/>
        </w:rPr>
        <w:t>.</w:t>
      </w:r>
      <w:r w:rsidRPr="00302206">
        <w:rPr>
          <w:rStyle w:val="apple-converted-space"/>
          <w:rFonts w:eastAsia="Arial"/>
          <w:sz w:val="28"/>
          <w:szCs w:val="28"/>
          <w:lang w:val="es-NI"/>
        </w:rPr>
        <w:tab/>
      </w:r>
      <w:r w:rsidRPr="00302206">
        <w:rPr>
          <w:sz w:val="28"/>
          <w:szCs w:val="28"/>
          <w:lang w:val="es-NI"/>
        </w:rPr>
        <w:t>Tìm hiểu về bản chất của các giao dịch quan trọng ngoài hoạt động thông thường của đơn vị là việc tìm hiểu tính hợp lý của các giao dịch và các điều khoản, điều kiện để thực hiện các giao dịch đó.</w:t>
      </w:r>
      <w:r w:rsidRPr="00302206">
        <w:rPr>
          <w:sz w:val="28"/>
          <w:szCs w:val="28"/>
        </w:rPr>
        <w:t xml:space="preserve"> </w:t>
      </w:r>
      <w:r w:rsidRPr="00302206">
        <w:rPr>
          <w:sz w:val="28"/>
          <w:szCs w:val="28"/>
          <w:lang w:val="es-NI"/>
        </w:rPr>
        <w:t>Một bên liên quan có thể tham gia vào một giao dịch quan trọng ngoài hoạt động thông thường của đơn vị</w:t>
      </w:r>
      <w:r w:rsidRPr="00302206">
        <w:rPr>
          <w:sz w:val="28"/>
          <w:szCs w:val="28"/>
        </w:rPr>
        <w:t xml:space="preserve"> được kiểm toán</w:t>
      </w:r>
      <w:r w:rsidRPr="00302206">
        <w:rPr>
          <w:sz w:val="28"/>
          <w:szCs w:val="28"/>
          <w:lang w:val="es-NI"/>
        </w:rPr>
        <w:t xml:space="preserve"> không chỉ bằng cách gây ảnh hưởng trực tiếp đối với các giao dịch thông qua việc trở thành một bên tham gia giao dịch, mà còn bằng cách gây ảnh hưởng gián tiếp lên giao dịch thông qua một bên trung gian. Ảnh hưởng đó có thể cho thấy sự tồn tại của yếu tố dẫn đến rủi ro có gian lận.</w:t>
      </w:r>
    </w:p>
    <w:p w:rsidR="0089576F" w:rsidRPr="00302206" w:rsidRDefault="0089576F" w:rsidP="00650366">
      <w:pPr>
        <w:pStyle w:val="listparagraph0"/>
        <w:tabs>
          <w:tab w:val="left" w:pos="567"/>
          <w:tab w:val="left" w:pos="709"/>
        </w:tabs>
        <w:spacing w:before="80" w:beforeAutospacing="0" w:after="80" w:afterAutospacing="0"/>
        <w:jc w:val="both"/>
        <w:rPr>
          <w:sz w:val="28"/>
          <w:szCs w:val="28"/>
        </w:rPr>
      </w:pPr>
      <w:r w:rsidRPr="00302206">
        <w:rPr>
          <w:b/>
          <w:bCs/>
          <w:sz w:val="28"/>
          <w:szCs w:val="28"/>
        </w:rPr>
        <w:t>Xác định và đánh giá rủi ro có sai sót trọng yếu gắn với các mối quan hệ và giao dịch với</w:t>
      </w:r>
      <w:r w:rsidRPr="00302206">
        <w:rPr>
          <w:rStyle w:val="apple-converted-space"/>
          <w:rFonts w:eastAsia="Arial"/>
          <w:b/>
          <w:bCs/>
          <w:sz w:val="28"/>
          <w:szCs w:val="28"/>
        </w:rPr>
        <w:t> </w:t>
      </w:r>
      <w:r w:rsidRPr="00302206">
        <w:rPr>
          <w:b/>
          <w:bCs/>
          <w:sz w:val="28"/>
          <w:szCs w:val="28"/>
        </w:rPr>
        <w:t>các</w:t>
      </w:r>
      <w:r w:rsidRPr="00302206">
        <w:rPr>
          <w:rStyle w:val="apple-converted-space"/>
          <w:rFonts w:eastAsia="Arial"/>
          <w:b/>
          <w:bCs/>
          <w:sz w:val="28"/>
          <w:szCs w:val="28"/>
        </w:rPr>
        <w:t> </w:t>
      </w:r>
      <w:r w:rsidRPr="00302206">
        <w:rPr>
          <w:b/>
          <w:bCs/>
          <w:sz w:val="28"/>
          <w:szCs w:val="28"/>
        </w:rPr>
        <w:t>bên liên quan</w:t>
      </w:r>
    </w:p>
    <w:p w:rsidR="0089576F" w:rsidRPr="00302206" w:rsidRDefault="0089576F" w:rsidP="000B6D78">
      <w:pPr>
        <w:pStyle w:val="listparagraph0"/>
        <w:tabs>
          <w:tab w:val="left" w:pos="567"/>
        </w:tabs>
        <w:spacing w:before="60" w:beforeAutospacing="0" w:after="60" w:afterAutospacing="0"/>
        <w:ind w:left="567" w:hanging="567"/>
        <w:jc w:val="both"/>
        <w:rPr>
          <w:sz w:val="28"/>
          <w:szCs w:val="28"/>
        </w:rPr>
      </w:pPr>
      <w:r w:rsidRPr="00302206">
        <w:rPr>
          <w:sz w:val="28"/>
          <w:szCs w:val="28"/>
        </w:rPr>
        <w:t>15.</w:t>
      </w:r>
      <w:r w:rsidRPr="00302206">
        <w:rPr>
          <w:rStyle w:val="apple-converted-space"/>
          <w:rFonts w:eastAsia="Arial"/>
          <w:sz w:val="28"/>
          <w:szCs w:val="28"/>
        </w:rPr>
        <w:t> </w:t>
      </w:r>
      <w:r w:rsidRPr="00302206">
        <w:rPr>
          <w:rStyle w:val="apple-converted-space"/>
          <w:rFonts w:eastAsia="Arial"/>
          <w:sz w:val="28"/>
          <w:szCs w:val="28"/>
        </w:rPr>
        <w:tab/>
      </w:r>
      <w:r w:rsidRPr="00302206">
        <w:rPr>
          <w:sz w:val="28"/>
          <w:szCs w:val="28"/>
        </w:rPr>
        <w:t>Kiểm toán viên nhà nước phải xác định và đánh giá rủi ro có sai sót trọng yếu gắn với các mối quan hệ và giao dịch với</w:t>
      </w:r>
      <w:r w:rsidRPr="00302206">
        <w:rPr>
          <w:rStyle w:val="apple-converted-space"/>
          <w:rFonts w:eastAsia="Arial"/>
          <w:sz w:val="28"/>
          <w:szCs w:val="28"/>
        </w:rPr>
        <w:t> </w:t>
      </w:r>
      <w:r w:rsidRPr="00302206">
        <w:rPr>
          <w:sz w:val="28"/>
          <w:szCs w:val="28"/>
        </w:rPr>
        <w:t>các</w:t>
      </w:r>
      <w:r w:rsidRPr="00302206">
        <w:rPr>
          <w:rStyle w:val="apple-converted-space"/>
          <w:rFonts w:eastAsia="Arial"/>
          <w:sz w:val="28"/>
          <w:szCs w:val="28"/>
        </w:rPr>
        <w:t> </w:t>
      </w:r>
      <w:r w:rsidRPr="00302206">
        <w:rPr>
          <w:sz w:val="28"/>
          <w:szCs w:val="28"/>
        </w:rPr>
        <w:t>bên liên quan. Để xác định được điều này, kiểm toán viên nhà nước phải coi các giao dịch quan trọng với các bên liên quan đã được xác định ngoài</w:t>
      </w:r>
      <w:r w:rsidRPr="00302206">
        <w:rPr>
          <w:rStyle w:val="apple-converted-space"/>
          <w:rFonts w:eastAsia="Arial"/>
          <w:sz w:val="28"/>
          <w:szCs w:val="28"/>
        </w:rPr>
        <w:t> </w:t>
      </w:r>
      <w:r w:rsidRPr="00302206">
        <w:rPr>
          <w:sz w:val="28"/>
          <w:szCs w:val="28"/>
        </w:rPr>
        <w:t>hoạt động</w:t>
      </w:r>
      <w:r w:rsidRPr="00302206">
        <w:rPr>
          <w:rStyle w:val="apple-converted-space"/>
          <w:rFonts w:eastAsia="Arial"/>
          <w:sz w:val="28"/>
          <w:szCs w:val="28"/>
        </w:rPr>
        <w:t> </w:t>
      </w:r>
      <w:r w:rsidRPr="00302206">
        <w:rPr>
          <w:sz w:val="28"/>
          <w:szCs w:val="28"/>
        </w:rPr>
        <w:t>thông</w:t>
      </w:r>
      <w:r w:rsidRPr="00302206">
        <w:rPr>
          <w:rStyle w:val="apple-converted-space"/>
          <w:rFonts w:eastAsia="Arial"/>
          <w:sz w:val="28"/>
          <w:szCs w:val="28"/>
        </w:rPr>
        <w:t> </w:t>
      </w:r>
      <w:r w:rsidRPr="00302206">
        <w:rPr>
          <w:sz w:val="28"/>
          <w:szCs w:val="28"/>
        </w:rPr>
        <w:t>thường của đơn vị là các giao dịch làm phát sinh rủi ro</w:t>
      </w:r>
      <w:r w:rsidRPr="00302206">
        <w:rPr>
          <w:rStyle w:val="apple-converted-space"/>
          <w:rFonts w:eastAsia="Arial"/>
          <w:sz w:val="28"/>
          <w:szCs w:val="28"/>
        </w:rPr>
        <w:t> </w:t>
      </w:r>
      <w:r w:rsidRPr="00302206">
        <w:rPr>
          <w:sz w:val="28"/>
          <w:szCs w:val="28"/>
        </w:rPr>
        <w:t xml:space="preserve">đáng kể. Khi thực hiện thủ tục đánh giá rủi ro và các hoạt </w:t>
      </w:r>
      <w:r w:rsidRPr="00302206">
        <w:rPr>
          <w:sz w:val="28"/>
          <w:szCs w:val="28"/>
        </w:rPr>
        <w:lastRenderedPageBreak/>
        <w:t>động liên quan gắn với các bên liên quan, nếu xác định được yếu tố dẫn đến rủi ro có gian lận (kể cả trường hợp</w:t>
      </w:r>
      <w:r w:rsidRPr="00302206">
        <w:rPr>
          <w:rStyle w:val="apple-converted-space"/>
          <w:rFonts w:eastAsia="Arial"/>
          <w:sz w:val="28"/>
          <w:szCs w:val="28"/>
        </w:rPr>
        <w:t> </w:t>
      </w:r>
      <w:r w:rsidRPr="00302206">
        <w:rPr>
          <w:sz w:val="28"/>
          <w:szCs w:val="28"/>
        </w:rPr>
        <w:t>tồn tại</w:t>
      </w:r>
      <w:r w:rsidRPr="00302206">
        <w:rPr>
          <w:rStyle w:val="apple-converted-space"/>
          <w:rFonts w:eastAsia="Arial"/>
          <w:sz w:val="28"/>
          <w:szCs w:val="28"/>
        </w:rPr>
        <w:t> </w:t>
      </w:r>
      <w:r w:rsidRPr="00302206">
        <w:rPr>
          <w:sz w:val="28"/>
          <w:szCs w:val="28"/>
        </w:rPr>
        <w:t>một bên liên quan có ảnh hưởng chi phối) thì kiểm toán viên nhà nước phải xem xét thông tin đó khi xác định và đánh giá rủi ro có sai sót trọng yếu do gian lận.</w:t>
      </w:r>
    </w:p>
    <w:p w:rsidR="0089576F" w:rsidRPr="00302206" w:rsidRDefault="0089576F" w:rsidP="000B6D78">
      <w:pPr>
        <w:pStyle w:val="listparagraph0"/>
        <w:tabs>
          <w:tab w:val="left" w:pos="567"/>
          <w:tab w:val="left" w:pos="709"/>
        </w:tabs>
        <w:spacing w:before="60" w:beforeAutospacing="0" w:after="60" w:afterAutospacing="0"/>
        <w:jc w:val="both"/>
        <w:rPr>
          <w:b/>
          <w:i/>
          <w:sz w:val="28"/>
          <w:szCs w:val="28"/>
        </w:rPr>
      </w:pPr>
      <w:r w:rsidRPr="00302206">
        <w:rPr>
          <w:b/>
          <w:i/>
          <w:iCs/>
          <w:sz w:val="28"/>
          <w:szCs w:val="28"/>
          <w:lang w:val="es-NI"/>
        </w:rPr>
        <w:t>Các yếu tố dẫn đến rủi ro có gian lận gắn với một bên liên quan có ảnh hưởng chi phối</w:t>
      </w:r>
      <w:r w:rsidRPr="00302206">
        <w:rPr>
          <w:rStyle w:val="apple-converted-space"/>
          <w:rFonts w:eastAsia="Arial"/>
          <w:b/>
          <w:i/>
          <w:iCs/>
          <w:sz w:val="28"/>
          <w:szCs w:val="28"/>
          <w:lang w:val="es-NI"/>
        </w:rPr>
        <w:t> </w:t>
      </w:r>
    </w:p>
    <w:p w:rsidR="0089576F" w:rsidRPr="00302206" w:rsidRDefault="0089576F" w:rsidP="000B6D78">
      <w:pPr>
        <w:pStyle w:val="listparagraph0"/>
        <w:tabs>
          <w:tab w:val="left" w:pos="567"/>
        </w:tabs>
        <w:spacing w:before="60" w:beforeAutospacing="0" w:after="60" w:afterAutospacing="0"/>
        <w:ind w:left="567" w:hanging="567"/>
        <w:jc w:val="both"/>
        <w:rPr>
          <w:sz w:val="28"/>
          <w:szCs w:val="28"/>
        </w:rPr>
      </w:pPr>
      <w:r w:rsidRPr="00302206">
        <w:rPr>
          <w:sz w:val="28"/>
          <w:szCs w:val="28"/>
        </w:rPr>
        <w:t>16</w:t>
      </w:r>
      <w:r w:rsidRPr="00302206">
        <w:rPr>
          <w:sz w:val="28"/>
          <w:szCs w:val="28"/>
          <w:lang w:val="es-NI"/>
        </w:rPr>
        <w:t>.</w:t>
      </w:r>
      <w:r w:rsidRPr="00302206">
        <w:rPr>
          <w:rStyle w:val="apple-converted-space"/>
          <w:rFonts w:eastAsia="Arial"/>
          <w:sz w:val="28"/>
          <w:szCs w:val="28"/>
          <w:lang w:val="es-NI"/>
        </w:rPr>
        <w:tab/>
      </w:r>
      <w:r w:rsidRPr="00302206">
        <w:rPr>
          <w:sz w:val="28"/>
          <w:szCs w:val="28"/>
          <w:lang w:val="es-NI"/>
        </w:rPr>
        <w:t>Sự tập trung quyền quản lý vào một cá nhân hoặc một nhóm người mà không có các kiểm soát để làm giảm ảnh hưởng chi phối đó chính là một yếu tố dẫn đến rủi ro có gian lận. Các dấu hiệu về ảnh hưởng chi phối của một bên liên quan bao gồm:</w:t>
      </w:r>
    </w:p>
    <w:p w:rsidR="0089576F" w:rsidRPr="00302206" w:rsidRDefault="0089576F" w:rsidP="000B6D78">
      <w:pPr>
        <w:pStyle w:val="listparagraph0"/>
        <w:tabs>
          <w:tab w:val="left" w:pos="567"/>
          <w:tab w:val="left" w:pos="709"/>
        </w:tabs>
        <w:spacing w:before="60" w:beforeAutospacing="0" w:after="60" w:afterAutospacing="0"/>
        <w:ind w:left="1276" w:hanging="709"/>
        <w:jc w:val="both"/>
        <w:rPr>
          <w:sz w:val="28"/>
          <w:szCs w:val="28"/>
        </w:rPr>
      </w:pPr>
      <w:r w:rsidRPr="00302206">
        <w:rPr>
          <w:sz w:val="28"/>
          <w:szCs w:val="28"/>
          <w:lang w:val="es-NI"/>
        </w:rPr>
        <w:t>(i)</w:t>
      </w:r>
      <w:r w:rsidRPr="00302206">
        <w:rPr>
          <w:sz w:val="28"/>
          <w:szCs w:val="28"/>
          <w:lang w:val="es-NI"/>
        </w:rPr>
        <w:tab/>
        <w:t>Bên liên quan đã bác bỏ các quyết định quan trọng mà lãnh đạo đơn vị được kiểm toán đưa ra;</w:t>
      </w:r>
    </w:p>
    <w:p w:rsidR="0089576F" w:rsidRPr="00302206" w:rsidRDefault="0089576F" w:rsidP="000B6D78">
      <w:pPr>
        <w:pStyle w:val="listparagraph0"/>
        <w:tabs>
          <w:tab w:val="left" w:pos="567"/>
          <w:tab w:val="left" w:pos="709"/>
        </w:tabs>
        <w:spacing w:before="60" w:beforeAutospacing="0" w:after="60" w:afterAutospacing="0"/>
        <w:ind w:left="1276" w:hanging="709"/>
        <w:jc w:val="both"/>
        <w:rPr>
          <w:sz w:val="28"/>
          <w:szCs w:val="28"/>
        </w:rPr>
      </w:pPr>
      <w:r w:rsidRPr="00302206">
        <w:rPr>
          <w:rStyle w:val="msoins0"/>
          <w:sz w:val="28"/>
          <w:szCs w:val="28"/>
          <w:lang w:val="es-NI"/>
        </w:rPr>
        <w:t>(ii)</w:t>
      </w:r>
      <w:r w:rsidRPr="00302206">
        <w:rPr>
          <w:rStyle w:val="apple-converted-space"/>
          <w:rFonts w:eastAsia="Arial"/>
          <w:sz w:val="28"/>
          <w:szCs w:val="28"/>
          <w:lang w:val="es-NI"/>
        </w:rPr>
        <w:tab/>
      </w:r>
      <w:r w:rsidRPr="00302206">
        <w:rPr>
          <w:sz w:val="28"/>
          <w:szCs w:val="28"/>
          <w:lang w:val="es-NI"/>
        </w:rPr>
        <w:t>Các giao dịch quan trọng được trình cho bên liên quan phê duyệt lần cuối;</w:t>
      </w:r>
    </w:p>
    <w:p w:rsidR="0089576F" w:rsidRPr="00302206" w:rsidRDefault="0089576F" w:rsidP="000B6D78">
      <w:pPr>
        <w:pStyle w:val="listparagraph0"/>
        <w:tabs>
          <w:tab w:val="left" w:pos="567"/>
          <w:tab w:val="left" w:pos="709"/>
        </w:tabs>
        <w:spacing w:before="60" w:beforeAutospacing="0" w:after="60" w:afterAutospacing="0"/>
        <w:ind w:left="1276" w:hanging="709"/>
        <w:jc w:val="both"/>
        <w:rPr>
          <w:sz w:val="28"/>
          <w:szCs w:val="28"/>
        </w:rPr>
      </w:pPr>
      <w:r w:rsidRPr="00302206">
        <w:rPr>
          <w:rStyle w:val="msoins0"/>
          <w:sz w:val="28"/>
          <w:szCs w:val="28"/>
          <w:lang w:val="es-NI"/>
        </w:rPr>
        <w:t>(iii)</w:t>
      </w:r>
      <w:r w:rsidRPr="00302206">
        <w:rPr>
          <w:rStyle w:val="apple-converted-space"/>
          <w:rFonts w:eastAsia="Arial"/>
          <w:sz w:val="28"/>
          <w:szCs w:val="28"/>
          <w:lang w:val="es-NI"/>
        </w:rPr>
        <w:tab/>
      </w:r>
      <w:r w:rsidRPr="00302206">
        <w:rPr>
          <w:sz w:val="28"/>
          <w:szCs w:val="28"/>
          <w:lang w:val="es-NI"/>
        </w:rPr>
        <w:t xml:space="preserve">Có rất ít hoặc không có sự tranh luận nào giữa </w:t>
      </w:r>
      <w:r w:rsidRPr="00302206">
        <w:rPr>
          <w:sz w:val="28"/>
          <w:szCs w:val="28"/>
        </w:rPr>
        <w:t xml:space="preserve">các thành viên trong </w:t>
      </w:r>
      <w:r w:rsidRPr="00302206">
        <w:rPr>
          <w:sz w:val="28"/>
          <w:szCs w:val="28"/>
          <w:lang w:val="es-NI"/>
        </w:rPr>
        <w:t xml:space="preserve">Ban </w:t>
      </w:r>
      <w:r w:rsidRPr="00302206">
        <w:rPr>
          <w:sz w:val="28"/>
          <w:szCs w:val="28"/>
        </w:rPr>
        <w:t>lãnh đạo</w:t>
      </w:r>
      <w:r w:rsidRPr="00302206">
        <w:rPr>
          <w:sz w:val="28"/>
          <w:szCs w:val="28"/>
          <w:lang w:val="es-NI"/>
        </w:rPr>
        <w:t xml:space="preserve"> đơn vị được kiểm toán về các đề xuất của bên liên quan;</w:t>
      </w:r>
    </w:p>
    <w:p w:rsidR="0089576F" w:rsidRPr="00302206" w:rsidRDefault="0089576F" w:rsidP="000B6D78">
      <w:pPr>
        <w:pStyle w:val="listparagraph0"/>
        <w:tabs>
          <w:tab w:val="left" w:pos="567"/>
          <w:tab w:val="left" w:pos="709"/>
        </w:tabs>
        <w:spacing w:before="60" w:beforeAutospacing="0" w:after="60" w:afterAutospacing="0"/>
        <w:ind w:left="1276" w:hanging="709"/>
        <w:jc w:val="both"/>
        <w:rPr>
          <w:rStyle w:val="msoins0"/>
          <w:sz w:val="28"/>
          <w:szCs w:val="28"/>
          <w:lang w:val="es-NI"/>
        </w:rPr>
      </w:pPr>
      <w:r w:rsidRPr="00302206">
        <w:rPr>
          <w:rStyle w:val="msoins0"/>
          <w:sz w:val="28"/>
          <w:szCs w:val="28"/>
          <w:lang w:val="es-NI"/>
        </w:rPr>
        <w:t>(iv)</w:t>
      </w:r>
      <w:r w:rsidRPr="00302206">
        <w:rPr>
          <w:rStyle w:val="msoins0"/>
          <w:sz w:val="28"/>
          <w:szCs w:val="28"/>
        </w:rPr>
        <w:tab/>
        <w:t>Các giao dịch có sự tham gia của bên liên quan (hoặc một thành viên gia đình mật thiết của bên liên quan) ít khi được rà soát và chấp thuận một cách độc lập.</w:t>
      </w:r>
    </w:p>
    <w:p w:rsidR="0089576F" w:rsidRPr="00302206" w:rsidRDefault="0089576F" w:rsidP="000B6D78">
      <w:pPr>
        <w:pStyle w:val="listparagraph0"/>
        <w:tabs>
          <w:tab w:val="left" w:pos="567"/>
        </w:tabs>
        <w:spacing w:before="60" w:beforeAutospacing="0" w:after="60" w:afterAutospacing="0"/>
        <w:ind w:left="567"/>
        <w:jc w:val="both"/>
        <w:rPr>
          <w:rStyle w:val="msoins0"/>
          <w:sz w:val="28"/>
          <w:szCs w:val="28"/>
          <w:lang w:val="es-NI"/>
        </w:rPr>
      </w:pPr>
      <w:r w:rsidRPr="00302206">
        <w:rPr>
          <w:rStyle w:val="msoins0"/>
          <w:sz w:val="28"/>
          <w:szCs w:val="28"/>
        </w:rPr>
        <w:t>Ảnh hưởng chi phối cũng có thể tồn tại trong một số trường hợp nếu bên liên quan đã giữ vai trò chính trong việc thành lập đơn vị và tiếp tục đóng vai trò chính trong việc quản lý đơn vị.</w:t>
      </w:r>
    </w:p>
    <w:p w:rsidR="0089576F" w:rsidRPr="00302206" w:rsidRDefault="0089576F" w:rsidP="000B6D78">
      <w:pPr>
        <w:pStyle w:val="listparagraph0"/>
        <w:tabs>
          <w:tab w:val="left" w:pos="567"/>
        </w:tabs>
        <w:spacing w:before="60" w:beforeAutospacing="0" w:after="60" w:afterAutospacing="0"/>
        <w:ind w:left="567" w:hanging="567"/>
        <w:jc w:val="both"/>
        <w:rPr>
          <w:rStyle w:val="msoins0"/>
          <w:sz w:val="28"/>
          <w:szCs w:val="28"/>
          <w:lang w:val="es-NI"/>
        </w:rPr>
      </w:pPr>
      <w:r w:rsidRPr="00302206">
        <w:rPr>
          <w:rStyle w:val="msoins0"/>
          <w:sz w:val="28"/>
          <w:szCs w:val="28"/>
        </w:rPr>
        <w:t>17.</w:t>
      </w:r>
      <w:r w:rsidRPr="00302206">
        <w:rPr>
          <w:rStyle w:val="msoins0"/>
          <w:sz w:val="28"/>
          <w:szCs w:val="28"/>
          <w:lang w:val="es-NI"/>
        </w:rPr>
        <w:tab/>
        <w:t>S</w:t>
      </w:r>
      <w:r w:rsidRPr="00302206">
        <w:rPr>
          <w:rStyle w:val="msoins0"/>
          <w:sz w:val="28"/>
          <w:szCs w:val="28"/>
        </w:rPr>
        <w:t>ự tồn tại của một bên liên quan có ảnh hưởng chi phối có thể cho thấy những rủi ro đáng kể có sai sót trọng yếu do gian lận, như:</w:t>
      </w:r>
    </w:p>
    <w:p w:rsidR="0089576F" w:rsidRPr="00302206" w:rsidRDefault="0089576F" w:rsidP="000B6D78">
      <w:pPr>
        <w:pStyle w:val="listparagraph0"/>
        <w:tabs>
          <w:tab w:val="left" w:pos="567"/>
          <w:tab w:val="left" w:pos="709"/>
        </w:tabs>
        <w:spacing w:before="60" w:beforeAutospacing="0" w:after="60" w:afterAutospacing="0"/>
        <w:ind w:left="1276" w:hanging="709"/>
        <w:jc w:val="both"/>
        <w:rPr>
          <w:rStyle w:val="msoins0"/>
          <w:sz w:val="28"/>
          <w:szCs w:val="28"/>
          <w:lang w:val="es-NI"/>
        </w:rPr>
      </w:pPr>
      <w:r w:rsidRPr="00302206">
        <w:rPr>
          <w:rStyle w:val="msoins0"/>
          <w:sz w:val="28"/>
          <w:szCs w:val="28"/>
        </w:rPr>
        <w:t>(i)</w:t>
      </w:r>
      <w:r w:rsidRPr="00302206">
        <w:rPr>
          <w:rStyle w:val="msoins0"/>
          <w:sz w:val="28"/>
          <w:szCs w:val="28"/>
        </w:rPr>
        <w:tab/>
        <w:t>Mức độ thay đổi nhiều bất thường của các thành viên Ban lãnh đạo đơn vị được kiểm toán hoặc các chuyên gia tư vấn có thể cho thấy hành vi không đúng đắn hoặc gian lận để phục vụ mục đích của các bên liên quan;</w:t>
      </w:r>
    </w:p>
    <w:p w:rsidR="0089576F" w:rsidRPr="00302206" w:rsidRDefault="0089576F" w:rsidP="000B6D78">
      <w:pPr>
        <w:pStyle w:val="listparagraph0"/>
        <w:tabs>
          <w:tab w:val="left" w:pos="567"/>
          <w:tab w:val="left" w:pos="709"/>
        </w:tabs>
        <w:spacing w:before="60" w:beforeAutospacing="0" w:after="60" w:afterAutospacing="0"/>
        <w:ind w:left="1276" w:hanging="709"/>
        <w:jc w:val="both"/>
        <w:rPr>
          <w:rStyle w:val="msoins0"/>
          <w:sz w:val="28"/>
          <w:szCs w:val="28"/>
          <w:lang w:val="es-NI"/>
        </w:rPr>
      </w:pPr>
      <w:r w:rsidRPr="00302206">
        <w:rPr>
          <w:rStyle w:val="msoins0"/>
          <w:sz w:val="28"/>
          <w:szCs w:val="28"/>
          <w:lang w:val="es-NI"/>
        </w:rPr>
        <w:t>(ii)</w:t>
      </w:r>
      <w:r w:rsidRPr="00302206">
        <w:rPr>
          <w:rStyle w:val="msoins0"/>
          <w:sz w:val="28"/>
          <w:szCs w:val="28"/>
          <w:lang w:val="es-NI"/>
        </w:rPr>
        <w:tab/>
      </w:r>
      <w:r w:rsidRPr="00302206">
        <w:rPr>
          <w:rStyle w:val="msoins0"/>
          <w:sz w:val="28"/>
          <w:szCs w:val="28"/>
        </w:rPr>
        <w:t>Việc sử dụng các cơ sở kinh doanh trung gian để thực hiện các giao dịch quan trọng không có căn cứ rõ ràng có thể cho thấy các bên liên quan có lợi ích trong các giao dịch đó thông qua việc kiểm soát các cơ sở kinh doanh trung gian đó vì mục đích gian lận;</w:t>
      </w:r>
    </w:p>
    <w:p w:rsidR="0089576F" w:rsidRPr="00302206" w:rsidRDefault="0089576F" w:rsidP="000B6D78">
      <w:pPr>
        <w:pStyle w:val="listparagraph0"/>
        <w:tabs>
          <w:tab w:val="left" w:pos="567"/>
          <w:tab w:val="left" w:pos="709"/>
        </w:tabs>
        <w:spacing w:before="60" w:beforeAutospacing="0" w:after="60" w:afterAutospacing="0"/>
        <w:ind w:left="1276" w:hanging="709"/>
        <w:jc w:val="both"/>
        <w:rPr>
          <w:rStyle w:val="msoins0"/>
          <w:sz w:val="28"/>
          <w:szCs w:val="28"/>
          <w:lang w:val="es-NI"/>
        </w:rPr>
      </w:pPr>
      <w:r w:rsidRPr="00302206">
        <w:rPr>
          <w:rStyle w:val="msoins0"/>
          <w:sz w:val="28"/>
          <w:szCs w:val="28"/>
          <w:lang w:val="es-NI"/>
        </w:rPr>
        <w:t>(iii)</w:t>
      </w:r>
      <w:r w:rsidRPr="00302206">
        <w:rPr>
          <w:rStyle w:val="msoins0"/>
          <w:sz w:val="28"/>
          <w:szCs w:val="28"/>
          <w:lang w:val="es-NI"/>
        </w:rPr>
        <w:tab/>
      </w:r>
      <w:r w:rsidRPr="00302206">
        <w:rPr>
          <w:rStyle w:val="msoins0"/>
          <w:sz w:val="28"/>
          <w:szCs w:val="28"/>
        </w:rPr>
        <w:t>Bằng chứng về sự tham gia quá mức, hoặc gây ảnh hưởng của các bên liên quan vào việc lựa chọn chính sách kế toán hoặc quyết định các ước tính quan trọng có thể cho thấy khả năng báo cáo tài chính bị gian lận.</w:t>
      </w:r>
    </w:p>
    <w:p w:rsidR="0089576F" w:rsidRPr="00302206" w:rsidRDefault="0089576F" w:rsidP="000B6D78">
      <w:pPr>
        <w:pStyle w:val="listparagraph0"/>
        <w:tabs>
          <w:tab w:val="left" w:pos="567"/>
          <w:tab w:val="left" w:pos="709"/>
        </w:tabs>
        <w:spacing w:before="60" w:beforeAutospacing="0" w:after="60" w:afterAutospacing="0"/>
        <w:jc w:val="both"/>
        <w:rPr>
          <w:rStyle w:val="msoins0"/>
          <w:b/>
          <w:sz w:val="28"/>
          <w:szCs w:val="28"/>
          <w:lang w:val="es-NI"/>
        </w:rPr>
      </w:pPr>
      <w:r w:rsidRPr="00302206">
        <w:rPr>
          <w:rStyle w:val="msoins0"/>
          <w:b/>
          <w:sz w:val="28"/>
          <w:szCs w:val="28"/>
        </w:rPr>
        <w:t>Biện pháp xử lý đối với rủi ro có sai sót trọng yếu gắn với các mối quan hệ và giao dịch với các bên liên quan </w:t>
      </w:r>
    </w:p>
    <w:p w:rsidR="0089576F" w:rsidRPr="00302206" w:rsidRDefault="0089576F" w:rsidP="000B6D78">
      <w:pPr>
        <w:pStyle w:val="listparagraph0"/>
        <w:tabs>
          <w:tab w:val="left" w:pos="567"/>
        </w:tabs>
        <w:spacing w:before="60" w:beforeAutospacing="0" w:after="60" w:afterAutospacing="0"/>
        <w:ind w:left="567" w:hanging="567"/>
        <w:jc w:val="both"/>
        <w:rPr>
          <w:rStyle w:val="msoins0"/>
          <w:sz w:val="28"/>
          <w:szCs w:val="28"/>
        </w:rPr>
      </w:pPr>
      <w:r w:rsidRPr="00302206">
        <w:rPr>
          <w:rStyle w:val="msoins0"/>
          <w:sz w:val="28"/>
          <w:szCs w:val="28"/>
        </w:rPr>
        <w:t xml:space="preserve">18. </w:t>
      </w:r>
      <w:r w:rsidRPr="00302206">
        <w:rPr>
          <w:rStyle w:val="msoins0"/>
          <w:sz w:val="28"/>
          <w:szCs w:val="28"/>
        </w:rPr>
        <w:tab/>
        <w:t>Để</w:t>
      </w:r>
      <w:r w:rsidRPr="00302206">
        <w:rPr>
          <w:sz w:val="28"/>
          <w:szCs w:val="28"/>
        </w:rPr>
        <w:t xml:space="preserve"> xử lý các rủi ro đã được đánh giá, kiểm toán viên nhà nước phải thiết kế và thực hiện các thủ tục kiểm toán tiếp theo để thu thập đầy đủ bằng chứng kiểm toán thích hợp về rủi ro có sai sót trọng yếu đã được đánh giá gắn với các mối quan hệ và giao dịch với</w:t>
      </w:r>
      <w:r w:rsidRPr="00302206">
        <w:rPr>
          <w:rStyle w:val="apple-converted-space"/>
          <w:rFonts w:eastAsia="Arial"/>
          <w:sz w:val="28"/>
          <w:szCs w:val="28"/>
        </w:rPr>
        <w:t> </w:t>
      </w:r>
      <w:r w:rsidRPr="00302206">
        <w:rPr>
          <w:sz w:val="28"/>
          <w:szCs w:val="28"/>
        </w:rPr>
        <w:t>các</w:t>
      </w:r>
      <w:r w:rsidRPr="00302206">
        <w:rPr>
          <w:rStyle w:val="apple-converted-space"/>
          <w:rFonts w:eastAsia="Arial"/>
          <w:sz w:val="28"/>
          <w:szCs w:val="28"/>
        </w:rPr>
        <w:t> </w:t>
      </w:r>
      <w:r w:rsidRPr="00302206">
        <w:rPr>
          <w:sz w:val="28"/>
          <w:szCs w:val="28"/>
        </w:rPr>
        <w:t xml:space="preserve">bên liên quan. </w:t>
      </w:r>
      <w:r w:rsidRPr="00302206">
        <w:rPr>
          <w:sz w:val="28"/>
          <w:szCs w:val="28"/>
          <w:lang w:val="es-NI"/>
        </w:rPr>
        <w:t xml:space="preserve">Nội dung, lịch trình và phạm vi của các thủ tục kiểm toán tiếp theo mà kiểm toán viên nhà nước có thể lựa chọn để xử lý rủi ro có sai sót trọng yếu đã đánh giá gắn với các mối quan hệ và giao dịch với các bên liên quan phụ thuộc vào bản chất của rủi ro đó và hoàn cảnh của đơn vị. </w:t>
      </w:r>
    </w:p>
    <w:p w:rsidR="0089576F" w:rsidRPr="00302206" w:rsidRDefault="0089576F" w:rsidP="000B6D78">
      <w:pPr>
        <w:pStyle w:val="listparagraph0"/>
        <w:tabs>
          <w:tab w:val="left" w:pos="567"/>
          <w:tab w:val="left" w:pos="600"/>
        </w:tabs>
        <w:spacing w:before="60" w:beforeAutospacing="0" w:after="60" w:afterAutospacing="0"/>
        <w:ind w:left="600" w:hanging="600"/>
        <w:jc w:val="both"/>
        <w:rPr>
          <w:rStyle w:val="msoins0"/>
          <w:sz w:val="28"/>
          <w:szCs w:val="28"/>
        </w:rPr>
      </w:pPr>
      <w:r w:rsidRPr="00302206">
        <w:rPr>
          <w:rStyle w:val="msoins0"/>
          <w:sz w:val="28"/>
          <w:szCs w:val="28"/>
        </w:rPr>
        <w:t>19.</w:t>
      </w:r>
      <w:r w:rsidRPr="00302206">
        <w:rPr>
          <w:rStyle w:val="msoins0"/>
          <w:sz w:val="28"/>
          <w:szCs w:val="28"/>
          <w:lang w:val="es-NI"/>
        </w:rPr>
        <w:tab/>
      </w:r>
      <w:r w:rsidRPr="00302206">
        <w:rPr>
          <w:rStyle w:val="msoins0"/>
          <w:sz w:val="28"/>
          <w:szCs w:val="28"/>
        </w:rPr>
        <w:tab/>
        <w:t xml:space="preserve">Khi kiểm toán viên nhà nước đánh giá có rủi ro đáng kể là đơn vị được kiểm toán đã không hạch toán hoặc thuyết minh hợp lý về các giao dịch cụ thể với các bên </w:t>
      </w:r>
      <w:r w:rsidRPr="00302206">
        <w:rPr>
          <w:rStyle w:val="msoins0"/>
          <w:sz w:val="28"/>
          <w:szCs w:val="28"/>
        </w:rPr>
        <w:lastRenderedPageBreak/>
        <w:t>liên quan theo khuôn khổ về lập và trình bày báo cáo tài chính được áp dụng (cho dù do nhầm lẫn hay gian lận), thì kiểm toán viên nhà nước có thể thực hiện các thủ tục kiểm toán cơ bản như sau:</w:t>
      </w:r>
    </w:p>
    <w:p w:rsidR="0089576F" w:rsidRPr="00302206" w:rsidRDefault="0089576F" w:rsidP="00650366">
      <w:pPr>
        <w:pStyle w:val="listparagraph0"/>
        <w:numPr>
          <w:ilvl w:val="0"/>
          <w:numId w:val="48"/>
        </w:numPr>
        <w:tabs>
          <w:tab w:val="left" w:pos="567"/>
        </w:tabs>
        <w:spacing w:before="80" w:beforeAutospacing="0" w:after="80" w:afterAutospacing="0"/>
        <w:ind w:left="1276" w:hanging="709"/>
        <w:jc w:val="both"/>
        <w:rPr>
          <w:rStyle w:val="msoins0"/>
          <w:sz w:val="28"/>
          <w:szCs w:val="28"/>
          <w:lang w:val="es-NI"/>
        </w:rPr>
      </w:pPr>
      <w:r w:rsidRPr="00302206">
        <w:rPr>
          <w:rStyle w:val="msoins0"/>
          <w:sz w:val="28"/>
          <w:szCs w:val="28"/>
        </w:rPr>
        <w:t>Xác nhận hoặc thảo luận về các khía cạnh cụ thể của các giao dịch với các bên trung gian như ngân hàng, công ty luật, tổ chức bảo lãnh, hoặc đại lý, nếu được và không bị pháp luật, các quy định hoặc các quy tắc đạo đức ngăn cấm;</w:t>
      </w:r>
    </w:p>
    <w:p w:rsidR="0089576F" w:rsidRPr="00302206" w:rsidRDefault="0089576F" w:rsidP="00650366">
      <w:pPr>
        <w:pStyle w:val="listparagraph0"/>
        <w:tabs>
          <w:tab w:val="left" w:pos="567"/>
        </w:tabs>
        <w:spacing w:before="80" w:beforeAutospacing="0" w:after="80" w:afterAutospacing="0"/>
        <w:ind w:left="1276" w:hanging="709"/>
        <w:jc w:val="both"/>
        <w:rPr>
          <w:rStyle w:val="msoins0"/>
          <w:sz w:val="28"/>
          <w:szCs w:val="28"/>
          <w:lang w:val="es-NI"/>
        </w:rPr>
      </w:pPr>
      <w:r w:rsidRPr="00302206">
        <w:rPr>
          <w:rStyle w:val="msoins0"/>
          <w:sz w:val="28"/>
          <w:szCs w:val="28"/>
          <w:lang w:val="es-NI"/>
        </w:rPr>
        <w:t>(ii)</w:t>
      </w:r>
      <w:r w:rsidRPr="00302206">
        <w:rPr>
          <w:rStyle w:val="msoins0"/>
          <w:sz w:val="28"/>
          <w:szCs w:val="28"/>
          <w:lang w:val="es-NI"/>
        </w:rPr>
        <w:tab/>
      </w:r>
      <w:r w:rsidRPr="00302206">
        <w:rPr>
          <w:rStyle w:val="msoins0"/>
          <w:sz w:val="28"/>
          <w:szCs w:val="28"/>
        </w:rPr>
        <w:t>Xác nhận về mục đích, điều khoản hoặc giá trị cụ thể của các giao dịch với các bên liên quan (thủ tục kiểm toán này có thể kém hiệu quả nếu kiểm toán viên nhà nước đánh giá rằng đơn vị có thể gây ảnh hưởng tới các bên liên quan để đối phó với kiểm toán viên nhà nước);</w:t>
      </w:r>
    </w:p>
    <w:p w:rsidR="0089576F" w:rsidRPr="00302206" w:rsidRDefault="0089576F" w:rsidP="00650366">
      <w:pPr>
        <w:pStyle w:val="listparagraph0"/>
        <w:tabs>
          <w:tab w:val="left" w:pos="567"/>
        </w:tabs>
        <w:spacing w:before="80" w:beforeAutospacing="0" w:after="80" w:afterAutospacing="0"/>
        <w:ind w:left="1276" w:hanging="709"/>
        <w:jc w:val="both"/>
        <w:rPr>
          <w:rStyle w:val="msoins0"/>
          <w:sz w:val="28"/>
          <w:szCs w:val="28"/>
          <w:lang w:val="es-NI"/>
        </w:rPr>
      </w:pPr>
      <w:r w:rsidRPr="00302206">
        <w:rPr>
          <w:rStyle w:val="msoins0"/>
          <w:sz w:val="28"/>
          <w:szCs w:val="28"/>
          <w:lang w:val="es-NI"/>
        </w:rPr>
        <w:t>(iii)</w:t>
      </w:r>
      <w:r w:rsidRPr="00302206">
        <w:rPr>
          <w:rStyle w:val="msoins0"/>
          <w:sz w:val="28"/>
          <w:szCs w:val="28"/>
          <w:lang w:val="es-NI"/>
        </w:rPr>
        <w:tab/>
      </w:r>
      <w:r w:rsidRPr="00302206">
        <w:rPr>
          <w:rStyle w:val="msoins0"/>
          <w:sz w:val="28"/>
          <w:szCs w:val="28"/>
        </w:rPr>
        <w:t>Xem xét báo cáo tài chính hoặc các thông tin tài chính khác của các bên liên quan, khi có thể, để tìm bằng chứng về việc hạch toán các giao dịch trong sổ kế toán của các bên liên quan.</w:t>
      </w:r>
    </w:p>
    <w:p w:rsidR="0089576F" w:rsidRPr="00302206" w:rsidRDefault="0089576F" w:rsidP="00650366">
      <w:pPr>
        <w:pStyle w:val="listparagraph0"/>
        <w:tabs>
          <w:tab w:val="left" w:pos="567"/>
          <w:tab w:val="left" w:pos="709"/>
        </w:tabs>
        <w:spacing w:before="80" w:beforeAutospacing="0" w:after="80" w:afterAutospacing="0"/>
        <w:ind w:left="567" w:hanging="567"/>
        <w:jc w:val="both"/>
        <w:rPr>
          <w:rStyle w:val="msoins0"/>
          <w:sz w:val="28"/>
          <w:szCs w:val="28"/>
          <w:lang w:val="es-NI"/>
        </w:rPr>
      </w:pPr>
      <w:r w:rsidRPr="00302206">
        <w:rPr>
          <w:rStyle w:val="msoins0"/>
          <w:sz w:val="28"/>
          <w:szCs w:val="28"/>
          <w:lang w:val="es-NI"/>
        </w:rPr>
        <w:t>2</w:t>
      </w:r>
      <w:r w:rsidRPr="00302206">
        <w:rPr>
          <w:rStyle w:val="msoins0"/>
          <w:sz w:val="28"/>
          <w:szCs w:val="28"/>
        </w:rPr>
        <w:t>0.</w:t>
      </w:r>
      <w:r w:rsidRPr="00302206">
        <w:rPr>
          <w:rStyle w:val="msoins0"/>
          <w:sz w:val="28"/>
          <w:szCs w:val="28"/>
          <w:lang w:val="es-NI"/>
        </w:rPr>
        <w:tab/>
      </w:r>
      <w:r w:rsidRPr="00302206">
        <w:rPr>
          <w:rStyle w:val="msoins0"/>
          <w:sz w:val="28"/>
          <w:szCs w:val="28"/>
        </w:rPr>
        <w:t xml:space="preserve">Nếu kiểm toán viên </w:t>
      </w:r>
      <w:r w:rsidRPr="00302206">
        <w:rPr>
          <w:rStyle w:val="msoins0"/>
          <w:sz w:val="28"/>
          <w:szCs w:val="28"/>
          <w:lang w:val="es-NI"/>
        </w:rPr>
        <w:t>nhà nước</w:t>
      </w:r>
      <w:r w:rsidRPr="00302206">
        <w:rPr>
          <w:rStyle w:val="msoins0"/>
          <w:sz w:val="28"/>
          <w:szCs w:val="28"/>
        </w:rPr>
        <w:t xml:space="preserve"> đánh giá một rủi ro có sai sót trọng yếu do gian lận là kết quả của sự tồn tại của bên liên quan có ảnh hưởng chi phối, kiểm toán viên </w:t>
      </w:r>
      <w:r w:rsidRPr="00302206">
        <w:rPr>
          <w:rStyle w:val="msoins0"/>
          <w:sz w:val="28"/>
          <w:szCs w:val="28"/>
          <w:lang w:val="es-NI"/>
        </w:rPr>
        <w:t xml:space="preserve">nhà nước </w:t>
      </w:r>
      <w:r w:rsidRPr="00302206">
        <w:rPr>
          <w:rStyle w:val="msoins0"/>
          <w:sz w:val="28"/>
          <w:szCs w:val="28"/>
        </w:rPr>
        <w:t>có thể tiến hành các thủ tục kiểm toán sau để hiểu được các mối quan hệ mà bên liên quan đó có thể đã thiết lập trực tiếp hoặc gián tiếp với đơn vị và để quyết định tiến hành thêm các thủ tục kiểm toán cơ bản thích hợp:</w:t>
      </w:r>
    </w:p>
    <w:p w:rsidR="0089576F" w:rsidRPr="00302206" w:rsidRDefault="0089576F" w:rsidP="00650366">
      <w:pPr>
        <w:pStyle w:val="listparagraph0"/>
        <w:tabs>
          <w:tab w:val="left" w:pos="567"/>
          <w:tab w:val="left" w:pos="709"/>
        </w:tabs>
        <w:spacing w:before="80" w:beforeAutospacing="0" w:after="80" w:afterAutospacing="0"/>
        <w:ind w:left="1276" w:hanging="709"/>
        <w:jc w:val="both"/>
        <w:rPr>
          <w:rStyle w:val="msoins0"/>
          <w:sz w:val="28"/>
          <w:szCs w:val="28"/>
          <w:lang w:val="es-NI"/>
        </w:rPr>
      </w:pPr>
      <w:r w:rsidRPr="00302206">
        <w:rPr>
          <w:rStyle w:val="msoins0"/>
          <w:sz w:val="28"/>
          <w:szCs w:val="28"/>
        </w:rPr>
        <w:t>(</w:t>
      </w:r>
      <w:r w:rsidRPr="00302206">
        <w:rPr>
          <w:rStyle w:val="msoins0"/>
          <w:sz w:val="28"/>
          <w:szCs w:val="28"/>
          <w:lang w:val="es-NI"/>
        </w:rPr>
        <w:t>i</w:t>
      </w:r>
      <w:r w:rsidRPr="00302206">
        <w:rPr>
          <w:rStyle w:val="msoins0"/>
          <w:sz w:val="28"/>
          <w:szCs w:val="28"/>
        </w:rPr>
        <w:t>)</w:t>
      </w:r>
      <w:r w:rsidRPr="00302206">
        <w:rPr>
          <w:rStyle w:val="msoins0"/>
          <w:sz w:val="28"/>
          <w:szCs w:val="28"/>
          <w:lang w:val="es-NI"/>
        </w:rPr>
        <w:tab/>
      </w:r>
      <w:r w:rsidRPr="00302206">
        <w:rPr>
          <w:rStyle w:val="msoins0"/>
          <w:sz w:val="28"/>
          <w:szCs w:val="28"/>
        </w:rPr>
        <w:t xml:space="preserve">Phỏng vấn và thảo luận với </w:t>
      </w:r>
      <w:r w:rsidRPr="00302206">
        <w:rPr>
          <w:rStyle w:val="msoins0"/>
          <w:sz w:val="28"/>
          <w:szCs w:val="28"/>
          <w:lang w:val="es-NI"/>
        </w:rPr>
        <w:t xml:space="preserve">lãnh đạo </w:t>
      </w:r>
      <w:r w:rsidRPr="00302206">
        <w:rPr>
          <w:rStyle w:val="msoins0"/>
          <w:sz w:val="28"/>
          <w:szCs w:val="28"/>
        </w:rPr>
        <w:t>đơn vị được kiểm toán;</w:t>
      </w:r>
    </w:p>
    <w:p w:rsidR="0089576F" w:rsidRPr="00302206" w:rsidRDefault="0089576F" w:rsidP="00650366">
      <w:pPr>
        <w:pStyle w:val="listparagraph0"/>
        <w:tabs>
          <w:tab w:val="left" w:pos="567"/>
          <w:tab w:val="left" w:pos="709"/>
          <w:tab w:val="left" w:pos="1276"/>
        </w:tabs>
        <w:spacing w:before="80" w:beforeAutospacing="0" w:after="80" w:afterAutospacing="0"/>
        <w:ind w:left="1276" w:hanging="709"/>
        <w:jc w:val="both"/>
        <w:rPr>
          <w:rStyle w:val="msoins0"/>
          <w:sz w:val="28"/>
          <w:szCs w:val="28"/>
          <w:lang w:val="es-NI"/>
        </w:rPr>
      </w:pPr>
      <w:r w:rsidRPr="00302206">
        <w:rPr>
          <w:rStyle w:val="msoins0"/>
          <w:sz w:val="28"/>
          <w:szCs w:val="28"/>
          <w:lang w:val="es-NI"/>
        </w:rPr>
        <w:t>(ii)</w:t>
      </w:r>
      <w:r w:rsidRPr="00302206">
        <w:rPr>
          <w:rStyle w:val="msoins0"/>
          <w:sz w:val="28"/>
          <w:szCs w:val="28"/>
          <w:lang w:val="es-NI"/>
        </w:rPr>
        <w:tab/>
      </w:r>
      <w:r w:rsidRPr="00302206">
        <w:rPr>
          <w:rStyle w:val="msoins0"/>
          <w:sz w:val="28"/>
          <w:szCs w:val="28"/>
        </w:rPr>
        <w:t>Phỏng vấn bên liên quan;</w:t>
      </w:r>
    </w:p>
    <w:p w:rsidR="0089576F" w:rsidRPr="00302206" w:rsidRDefault="0089576F" w:rsidP="00650366">
      <w:pPr>
        <w:pStyle w:val="listparagraph0"/>
        <w:tabs>
          <w:tab w:val="left" w:pos="567"/>
          <w:tab w:val="left" w:pos="709"/>
          <w:tab w:val="left" w:pos="1276"/>
        </w:tabs>
        <w:spacing w:before="80" w:beforeAutospacing="0" w:after="80" w:afterAutospacing="0"/>
        <w:ind w:left="1276" w:hanging="709"/>
        <w:jc w:val="both"/>
        <w:rPr>
          <w:rStyle w:val="msoins0"/>
          <w:sz w:val="28"/>
          <w:szCs w:val="28"/>
          <w:lang w:val="es-NI"/>
        </w:rPr>
      </w:pPr>
      <w:r w:rsidRPr="00302206">
        <w:rPr>
          <w:rStyle w:val="msoins0"/>
          <w:sz w:val="28"/>
          <w:szCs w:val="28"/>
          <w:lang w:val="es-NI"/>
        </w:rPr>
        <w:t>(iii)</w:t>
      </w:r>
      <w:r w:rsidRPr="00302206">
        <w:rPr>
          <w:rStyle w:val="msoins0"/>
          <w:sz w:val="28"/>
          <w:szCs w:val="28"/>
          <w:lang w:val="es-NI"/>
        </w:rPr>
        <w:tab/>
      </w:r>
      <w:r w:rsidRPr="00302206">
        <w:rPr>
          <w:rStyle w:val="msoins0"/>
          <w:sz w:val="28"/>
          <w:szCs w:val="28"/>
        </w:rPr>
        <w:t>Kiểm tra các giao dịch, thỏa thuận quan trọng với bên liên quan;</w:t>
      </w:r>
    </w:p>
    <w:p w:rsidR="0089576F" w:rsidRPr="00302206" w:rsidRDefault="0089576F" w:rsidP="00650366">
      <w:pPr>
        <w:pStyle w:val="listparagraph0"/>
        <w:tabs>
          <w:tab w:val="left" w:pos="567"/>
          <w:tab w:val="left" w:pos="709"/>
        </w:tabs>
        <w:spacing w:before="80" w:beforeAutospacing="0" w:after="80" w:afterAutospacing="0"/>
        <w:ind w:left="1276" w:hanging="709"/>
        <w:jc w:val="both"/>
        <w:rPr>
          <w:rStyle w:val="msoins0"/>
          <w:sz w:val="28"/>
          <w:szCs w:val="28"/>
          <w:lang w:val="es-NI"/>
        </w:rPr>
      </w:pPr>
      <w:r w:rsidRPr="00302206">
        <w:rPr>
          <w:rStyle w:val="msoins0"/>
          <w:sz w:val="28"/>
          <w:szCs w:val="28"/>
          <w:lang w:val="es-NI"/>
        </w:rPr>
        <w:t>(iv)</w:t>
      </w:r>
      <w:r w:rsidRPr="00302206">
        <w:rPr>
          <w:rStyle w:val="msoins0"/>
          <w:sz w:val="28"/>
          <w:szCs w:val="28"/>
          <w:lang w:val="es-NI"/>
        </w:rPr>
        <w:tab/>
      </w:r>
      <w:r w:rsidRPr="00302206">
        <w:rPr>
          <w:rStyle w:val="msoins0"/>
          <w:sz w:val="28"/>
          <w:szCs w:val="28"/>
        </w:rPr>
        <w:t>Tìm hiểu thông tin thích hợp, như thông qua Internet hoặc các cơ sở dữ liệu thông tin bên ngoài;</w:t>
      </w:r>
    </w:p>
    <w:p w:rsidR="0089576F" w:rsidRPr="00302206" w:rsidRDefault="0089576F" w:rsidP="00650366">
      <w:pPr>
        <w:pStyle w:val="listparagraph0"/>
        <w:tabs>
          <w:tab w:val="left" w:pos="567"/>
          <w:tab w:val="left" w:pos="709"/>
          <w:tab w:val="left" w:pos="1276"/>
        </w:tabs>
        <w:spacing w:before="80" w:beforeAutospacing="0" w:after="80" w:afterAutospacing="0"/>
        <w:ind w:left="1276" w:hanging="709"/>
        <w:jc w:val="both"/>
        <w:rPr>
          <w:rStyle w:val="msoins0"/>
          <w:sz w:val="28"/>
          <w:szCs w:val="28"/>
          <w:lang w:val="es-NI"/>
        </w:rPr>
      </w:pPr>
      <w:r w:rsidRPr="00302206">
        <w:rPr>
          <w:rStyle w:val="msoins0"/>
          <w:sz w:val="28"/>
          <w:szCs w:val="28"/>
          <w:lang w:val="es-NI"/>
        </w:rPr>
        <w:t>(v)</w:t>
      </w:r>
      <w:r w:rsidRPr="00302206">
        <w:rPr>
          <w:rStyle w:val="msoins0"/>
          <w:sz w:val="28"/>
          <w:szCs w:val="28"/>
          <w:lang w:val="es-NI"/>
        </w:rPr>
        <w:tab/>
      </w:r>
      <w:r w:rsidRPr="00302206">
        <w:rPr>
          <w:rStyle w:val="msoins0"/>
          <w:sz w:val="28"/>
          <w:szCs w:val="28"/>
        </w:rPr>
        <w:t xml:space="preserve">Soát xét các báo cáo của nhân viên cung cấp thông tin sai phạm </w:t>
      </w:r>
      <w:r w:rsidRPr="00302206">
        <w:rPr>
          <w:rStyle w:val="msoins0"/>
          <w:sz w:val="28"/>
          <w:szCs w:val="28"/>
          <w:lang w:val="en-US"/>
        </w:rPr>
        <w:t>(</w:t>
      </w:r>
      <w:r w:rsidRPr="00302206">
        <w:rPr>
          <w:rStyle w:val="msoins0"/>
          <w:sz w:val="28"/>
          <w:szCs w:val="28"/>
        </w:rPr>
        <w:t>nếu có</w:t>
      </w:r>
      <w:r w:rsidRPr="00302206">
        <w:rPr>
          <w:rStyle w:val="msoins0"/>
          <w:sz w:val="28"/>
          <w:szCs w:val="28"/>
          <w:lang w:val="en-US"/>
        </w:rPr>
        <w:t>)</w:t>
      </w:r>
      <w:r w:rsidRPr="00302206">
        <w:rPr>
          <w:rStyle w:val="msoins0"/>
          <w:sz w:val="28"/>
          <w:szCs w:val="28"/>
        </w:rPr>
        <w:t>.</w:t>
      </w:r>
    </w:p>
    <w:p w:rsidR="0089576F" w:rsidRPr="00302206" w:rsidRDefault="0089576F" w:rsidP="00650366">
      <w:pPr>
        <w:pStyle w:val="listparagraph0"/>
        <w:tabs>
          <w:tab w:val="left" w:pos="567"/>
        </w:tabs>
        <w:spacing w:before="80" w:beforeAutospacing="0" w:after="80" w:afterAutospacing="0"/>
        <w:ind w:left="567" w:hanging="567"/>
        <w:jc w:val="both"/>
        <w:rPr>
          <w:rStyle w:val="msoins0"/>
          <w:sz w:val="28"/>
          <w:szCs w:val="28"/>
          <w:lang w:val="es-NI"/>
        </w:rPr>
      </w:pPr>
      <w:r w:rsidRPr="00302206">
        <w:rPr>
          <w:rStyle w:val="msoins0"/>
          <w:sz w:val="28"/>
          <w:szCs w:val="28"/>
          <w:lang w:val="es-NI"/>
        </w:rPr>
        <w:t>2</w:t>
      </w:r>
      <w:r w:rsidRPr="00302206">
        <w:rPr>
          <w:rStyle w:val="msoins0"/>
          <w:sz w:val="28"/>
          <w:szCs w:val="28"/>
        </w:rPr>
        <w:t>1.</w:t>
      </w:r>
      <w:r w:rsidRPr="00302206">
        <w:rPr>
          <w:rStyle w:val="msoins0"/>
          <w:sz w:val="28"/>
          <w:szCs w:val="28"/>
          <w:lang w:val="es-NI"/>
        </w:rPr>
        <w:tab/>
      </w:r>
      <w:r w:rsidRPr="00302206">
        <w:rPr>
          <w:rStyle w:val="msoins0"/>
          <w:sz w:val="28"/>
          <w:szCs w:val="28"/>
        </w:rPr>
        <w:t xml:space="preserve">Tuỳ thuộc vào kết quả của các thủ tục đánh giá rủi ro, kiểm toán viên </w:t>
      </w:r>
      <w:r w:rsidRPr="00302206">
        <w:rPr>
          <w:rStyle w:val="msoins0"/>
          <w:sz w:val="28"/>
          <w:szCs w:val="28"/>
          <w:lang w:val="es-NI"/>
        </w:rPr>
        <w:t xml:space="preserve">nhà nước </w:t>
      </w:r>
      <w:r w:rsidRPr="00302206">
        <w:rPr>
          <w:rStyle w:val="msoins0"/>
          <w:sz w:val="28"/>
          <w:szCs w:val="28"/>
        </w:rPr>
        <w:t>có thể cân nhắc chỉ cần thu thập bằng chứng kiểm toán mà không phải kiểm tra các kiểm soát của đơn vị đối với các mối quan hệ và giao dịch với các bên liên quan. Tuy nhiên, trong một số trường hợp, kiểm toán viên nhà nước có thể không thu thập được đầy đủ bằng chứng kiểm toán thích hợp nếu chỉ thực hiện các thủ tục kiểm toán cơ bản liên quan tới rủi ro có sai sót trọng yếu gắn với các mối quan hệ và giao dịch với các bên liên quan.</w:t>
      </w:r>
      <w:r w:rsidRPr="00302206">
        <w:rPr>
          <w:rStyle w:val="msoins0"/>
          <w:sz w:val="28"/>
          <w:szCs w:val="28"/>
          <w:lang w:val="en-US"/>
        </w:rPr>
        <w:t xml:space="preserve"> </w:t>
      </w:r>
      <w:r w:rsidRPr="00302206">
        <w:rPr>
          <w:rStyle w:val="msoins0"/>
          <w:sz w:val="28"/>
          <w:szCs w:val="28"/>
        </w:rPr>
        <w:t>Trong trường hợp đó, kiểm toán viên nhà nước cần kiểm tra các kiểm soát của đơn vị đối với tính đầy đủ và độ chính xác của việc ghi chép các mối quan hệ và giao dịch với các bên liên quan. </w:t>
      </w:r>
    </w:p>
    <w:p w:rsidR="0089576F" w:rsidRPr="00302206" w:rsidRDefault="0089576F" w:rsidP="00650366">
      <w:pPr>
        <w:pStyle w:val="listparagraph0"/>
        <w:tabs>
          <w:tab w:val="left" w:pos="567"/>
          <w:tab w:val="left" w:pos="709"/>
        </w:tabs>
        <w:spacing w:before="80" w:beforeAutospacing="0" w:after="80" w:afterAutospacing="0"/>
        <w:jc w:val="both"/>
        <w:rPr>
          <w:rStyle w:val="msoins0"/>
          <w:b/>
          <w:i/>
          <w:sz w:val="28"/>
          <w:szCs w:val="28"/>
          <w:lang w:val="es-NI"/>
        </w:rPr>
      </w:pPr>
      <w:r w:rsidRPr="00302206">
        <w:rPr>
          <w:rStyle w:val="msoins0"/>
          <w:b/>
          <w:i/>
          <w:sz w:val="28"/>
          <w:szCs w:val="28"/>
        </w:rPr>
        <w:t>Xác định các bên liên quan hoặc các giao dịch quan trọng với các bên liên quan chưa được đơn vị được kiểm toán </w:t>
      </w:r>
      <w:r w:rsidRPr="00302206">
        <w:rPr>
          <w:rStyle w:val="msoins0"/>
          <w:b/>
          <w:i/>
          <w:sz w:val="28"/>
          <w:szCs w:val="28"/>
          <w:lang w:val="es-NI"/>
        </w:rPr>
        <w:t>xác định</w:t>
      </w:r>
      <w:r w:rsidRPr="00302206">
        <w:rPr>
          <w:rStyle w:val="msoins0"/>
          <w:b/>
          <w:i/>
          <w:sz w:val="28"/>
          <w:szCs w:val="28"/>
        </w:rPr>
        <w:t> hay</w:t>
      </w:r>
      <w:r w:rsidRPr="00302206">
        <w:rPr>
          <w:rStyle w:val="msoins0"/>
          <w:b/>
          <w:i/>
          <w:sz w:val="28"/>
          <w:szCs w:val="28"/>
          <w:lang w:val="es-NI"/>
        </w:rPr>
        <w:t> thông báo</w:t>
      </w:r>
      <w:r w:rsidRPr="00302206">
        <w:rPr>
          <w:rStyle w:val="msoins0"/>
          <w:b/>
          <w:i/>
          <w:sz w:val="28"/>
          <w:szCs w:val="28"/>
        </w:rPr>
        <w:t> trước đó</w:t>
      </w:r>
    </w:p>
    <w:p w:rsidR="0089576F" w:rsidRPr="00302206" w:rsidRDefault="0089576F" w:rsidP="00650366">
      <w:pPr>
        <w:pStyle w:val="listparagraph0"/>
        <w:tabs>
          <w:tab w:val="left" w:pos="567"/>
        </w:tabs>
        <w:spacing w:before="80" w:beforeAutospacing="0" w:after="80" w:afterAutospacing="0"/>
        <w:ind w:left="567" w:hanging="567"/>
        <w:jc w:val="both"/>
        <w:rPr>
          <w:sz w:val="28"/>
          <w:szCs w:val="28"/>
        </w:rPr>
      </w:pPr>
      <w:r w:rsidRPr="00302206">
        <w:rPr>
          <w:rStyle w:val="msoins0"/>
          <w:sz w:val="28"/>
          <w:szCs w:val="28"/>
          <w:lang w:val="es-NI"/>
        </w:rPr>
        <w:t>2</w:t>
      </w:r>
      <w:r w:rsidRPr="00302206">
        <w:rPr>
          <w:rStyle w:val="msoins0"/>
          <w:sz w:val="28"/>
          <w:szCs w:val="28"/>
        </w:rPr>
        <w:t>2.</w:t>
      </w:r>
      <w:r w:rsidRPr="00302206">
        <w:rPr>
          <w:rStyle w:val="msoins0"/>
          <w:sz w:val="28"/>
          <w:szCs w:val="28"/>
          <w:lang w:val="es-NI"/>
        </w:rPr>
        <w:tab/>
      </w:r>
      <w:r w:rsidRPr="00302206">
        <w:rPr>
          <w:sz w:val="28"/>
          <w:szCs w:val="28"/>
        </w:rPr>
        <w:t>Nếu phát hiện ra các bên liên quan hoặc các giao dịch</w:t>
      </w:r>
      <w:r w:rsidRPr="00302206">
        <w:rPr>
          <w:rStyle w:val="apple-converted-space"/>
          <w:rFonts w:eastAsia="Arial"/>
          <w:sz w:val="28"/>
          <w:szCs w:val="28"/>
        </w:rPr>
        <w:t> </w:t>
      </w:r>
      <w:r w:rsidRPr="00302206">
        <w:rPr>
          <w:sz w:val="28"/>
          <w:szCs w:val="28"/>
        </w:rPr>
        <w:t>quan trọng</w:t>
      </w:r>
      <w:r w:rsidRPr="00302206">
        <w:rPr>
          <w:rStyle w:val="apple-converted-space"/>
          <w:rFonts w:eastAsia="Arial"/>
          <w:sz w:val="28"/>
          <w:szCs w:val="28"/>
        </w:rPr>
        <w:t> </w:t>
      </w:r>
      <w:r w:rsidRPr="00302206">
        <w:rPr>
          <w:sz w:val="28"/>
          <w:szCs w:val="28"/>
        </w:rPr>
        <w:t>với bên liên quan mà trước đó đơn vị được kiểm toán chưa xác định hoặc</w:t>
      </w:r>
      <w:r w:rsidRPr="00302206">
        <w:rPr>
          <w:rStyle w:val="apple-converted-space"/>
          <w:rFonts w:eastAsia="Arial"/>
          <w:sz w:val="28"/>
          <w:szCs w:val="28"/>
        </w:rPr>
        <w:t> </w:t>
      </w:r>
      <w:r w:rsidRPr="00302206">
        <w:rPr>
          <w:sz w:val="28"/>
          <w:szCs w:val="28"/>
        </w:rPr>
        <w:t>thông báo</w:t>
      </w:r>
      <w:r w:rsidRPr="00302206">
        <w:rPr>
          <w:rStyle w:val="apple-converted-space"/>
          <w:rFonts w:eastAsia="Arial"/>
          <w:sz w:val="28"/>
          <w:szCs w:val="28"/>
        </w:rPr>
        <w:t> </w:t>
      </w:r>
      <w:r w:rsidRPr="00302206">
        <w:rPr>
          <w:sz w:val="28"/>
          <w:szCs w:val="28"/>
        </w:rPr>
        <w:t>cho kiểm toán viên nhà nước, kiểm toán viên nhà nước phải:</w:t>
      </w:r>
    </w:p>
    <w:p w:rsidR="0089576F" w:rsidRPr="00302206" w:rsidRDefault="0089576F" w:rsidP="00650366">
      <w:pPr>
        <w:pStyle w:val="listparagraph0"/>
        <w:numPr>
          <w:ilvl w:val="0"/>
          <w:numId w:val="41"/>
        </w:numPr>
        <w:tabs>
          <w:tab w:val="left" w:pos="567"/>
          <w:tab w:val="left" w:pos="1134"/>
        </w:tabs>
        <w:spacing w:before="80" w:beforeAutospacing="0" w:after="80" w:afterAutospacing="0"/>
        <w:ind w:left="1134" w:hanging="567"/>
        <w:jc w:val="both"/>
        <w:rPr>
          <w:sz w:val="28"/>
          <w:szCs w:val="28"/>
        </w:rPr>
      </w:pPr>
      <w:r w:rsidRPr="00302206">
        <w:rPr>
          <w:sz w:val="28"/>
          <w:szCs w:val="28"/>
        </w:rPr>
        <w:t>Trao đổi</w:t>
      </w:r>
      <w:r w:rsidRPr="00302206">
        <w:rPr>
          <w:rStyle w:val="apple-converted-space"/>
          <w:rFonts w:eastAsia="Arial"/>
          <w:sz w:val="28"/>
          <w:szCs w:val="28"/>
        </w:rPr>
        <w:t> </w:t>
      </w:r>
      <w:r w:rsidRPr="00302206">
        <w:rPr>
          <w:sz w:val="28"/>
          <w:szCs w:val="28"/>
        </w:rPr>
        <w:t>kịp thời</w:t>
      </w:r>
      <w:r w:rsidRPr="00302206">
        <w:rPr>
          <w:rStyle w:val="apple-converted-space"/>
          <w:rFonts w:eastAsia="Arial"/>
          <w:sz w:val="28"/>
          <w:szCs w:val="28"/>
        </w:rPr>
        <w:t> </w:t>
      </w:r>
      <w:r w:rsidRPr="00302206">
        <w:rPr>
          <w:sz w:val="28"/>
          <w:szCs w:val="28"/>
        </w:rPr>
        <w:t>thông tin có liên quan với các thành viên khác trong Tổ kiểm toán</w:t>
      </w:r>
      <w:r w:rsidRPr="00302206">
        <w:rPr>
          <w:sz w:val="28"/>
          <w:szCs w:val="28"/>
          <w:lang w:val="en-US"/>
        </w:rPr>
        <w:t>, Đoàn kiểm toán</w:t>
      </w:r>
      <w:r w:rsidRPr="00302206">
        <w:rPr>
          <w:sz w:val="28"/>
          <w:szCs w:val="28"/>
        </w:rPr>
        <w:t>;</w:t>
      </w:r>
    </w:p>
    <w:p w:rsidR="0089576F" w:rsidRPr="00302206" w:rsidRDefault="0089576F" w:rsidP="00650366">
      <w:pPr>
        <w:pStyle w:val="listparagraph0"/>
        <w:numPr>
          <w:ilvl w:val="0"/>
          <w:numId w:val="41"/>
        </w:numPr>
        <w:tabs>
          <w:tab w:val="left" w:pos="567"/>
          <w:tab w:val="left" w:pos="1134"/>
        </w:tabs>
        <w:spacing w:before="80" w:beforeAutospacing="0" w:after="80" w:afterAutospacing="0"/>
        <w:ind w:left="1134" w:hanging="567"/>
        <w:jc w:val="both"/>
        <w:rPr>
          <w:sz w:val="28"/>
          <w:szCs w:val="28"/>
        </w:rPr>
      </w:pPr>
      <w:r w:rsidRPr="00302206">
        <w:rPr>
          <w:sz w:val="28"/>
          <w:szCs w:val="28"/>
        </w:rPr>
        <w:t>Nếu</w:t>
      </w:r>
      <w:r w:rsidRPr="00302206">
        <w:rPr>
          <w:rStyle w:val="apple-converted-space"/>
          <w:rFonts w:eastAsia="Arial"/>
          <w:sz w:val="28"/>
          <w:szCs w:val="28"/>
        </w:rPr>
        <w:t> </w:t>
      </w:r>
      <w:r w:rsidRPr="00302206">
        <w:rPr>
          <w:sz w:val="28"/>
          <w:szCs w:val="28"/>
        </w:rPr>
        <w:t>khuôn khổ</w:t>
      </w:r>
      <w:r w:rsidRPr="00302206">
        <w:rPr>
          <w:rStyle w:val="apple-converted-space"/>
          <w:rFonts w:eastAsia="Arial"/>
          <w:sz w:val="28"/>
          <w:szCs w:val="28"/>
        </w:rPr>
        <w:t> </w:t>
      </w:r>
      <w:r w:rsidRPr="00302206">
        <w:rPr>
          <w:sz w:val="28"/>
          <w:szCs w:val="28"/>
        </w:rPr>
        <w:t>về lập và trình bày báo cáo tài chính</w:t>
      </w:r>
      <w:r w:rsidRPr="00302206">
        <w:rPr>
          <w:rStyle w:val="apple-converted-space"/>
          <w:rFonts w:eastAsia="Arial"/>
          <w:sz w:val="28"/>
          <w:szCs w:val="28"/>
        </w:rPr>
        <w:t> </w:t>
      </w:r>
      <w:r w:rsidRPr="00302206">
        <w:rPr>
          <w:sz w:val="28"/>
          <w:szCs w:val="28"/>
        </w:rPr>
        <w:t>được áp dụng</w:t>
      </w:r>
      <w:r w:rsidRPr="00302206">
        <w:rPr>
          <w:rStyle w:val="apple-converted-space"/>
          <w:rFonts w:eastAsia="Arial"/>
          <w:sz w:val="28"/>
          <w:szCs w:val="28"/>
        </w:rPr>
        <w:t> </w:t>
      </w:r>
      <w:r w:rsidRPr="00302206">
        <w:rPr>
          <w:sz w:val="28"/>
          <w:szCs w:val="28"/>
        </w:rPr>
        <w:t>có quy định về các bên liên quan thì kiểm toán viên nhà nước phải:</w:t>
      </w:r>
    </w:p>
    <w:p w:rsidR="0089576F" w:rsidRPr="00302206" w:rsidRDefault="0089576F" w:rsidP="000B6D78">
      <w:pPr>
        <w:pStyle w:val="listparagraph0"/>
        <w:numPr>
          <w:ilvl w:val="0"/>
          <w:numId w:val="40"/>
        </w:numPr>
        <w:tabs>
          <w:tab w:val="left" w:pos="1701"/>
        </w:tabs>
        <w:spacing w:beforeAutospacing="0" w:afterAutospacing="0"/>
        <w:ind w:left="1701" w:hanging="567"/>
        <w:jc w:val="both"/>
        <w:rPr>
          <w:sz w:val="28"/>
          <w:szCs w:val="28"/>
        </w:rPr>
      </w:pPr>
      <w:r w:rsidRPr="00302206">
        <w:rPr>
          <w:sz w:val="28"/>
          <w:szCs w:val="28"/>
        </w:rPr>
        <w:lastRenderedPageBreak/>
        <w:t>Yêu cầu đơn vị được kiểm toán xác định toàn bộ các giao dịch với các bên liên quan mới được phát hiện để kiểm toán viên nhà nước thực hiện đánh giá thêm;   </w:t>
      </w:r>
    </w:p>
    <w:p w:rsidR="0089576F" w:rsidRPr="00302206" w:rsidRDefault="0089576F" w:rsidP="000B6D78">
      <w:pPr>
        <w:pStyle w:val="listparagraph0"/>
        <w:numPr>
          <w:ilvl w:val="0"/>
          <w:numId w:val="40"/>
        </w:numPr>
        <w:tabs>
          <w:tab w:val="left" w:pos="1701"/>
        </w:tabs>
        <w:spacing w:beforeAutospacing="0" w:afterAutospacing="0"/>
        <w:ind w:left="1701" w:hanging="567"/>
        <w:jc w:val="both"/>
        <w:rPr>
          <w:sz w:val="28"/>
          <w:szCs w:val="28"/>
        </w:rPr>
      </w:pPr>
      <w:r w:rsidRPr="00302206">
        <w:rPr>
          <w:sz w:val="28"/>
          <w:szCs w:val="28"/>
        </w:rPr>
        <w:t>Tìm hiểu về lý do mà các kiểm soát của đơn vị đối với các mối quan hệ và giao dịch với các bên liên quan lại không thể phát hiện hoặc thông báo về các mối quan hệ hoặc giao dịch đó;</w:t>
      </w:r>
    </w:p>
    <w:p w:rsidR="0089576F" w:rsidRPr="00302206" w:rsidRDefault="0089576F" w:rsidP="000B6D78">
      <w:pPr>
        <w:pStyle w:val="listparagraph0"/>
        <w:numPr>
          <w:ilvl w:val="0"/>
          <w:numId w:val="41"/>
        </w:numPr>
        <w:tabs>
          <w:tab w:val="left" w:pos="567"/>
          <w:tab w:val="left" w:pos="1276"/>
        </w:tabs>
        <w:spacing w:beforeAutospacing="0" w:afterAutospacing="0"/>
        <w:ind w:left="1276" w:hanging="709"/>
        <w:jc w:val="both"/>
        <w:rPr>
          <w:rStyle w:val="msoins0"/>
          <w:sz w:val="28"/>
          <w:szCs w:val="28"/>
          <w:lang w:val="es-NI"/>
        </w:rPr>
      </w:pPr>
      <w:r w:rsidRPr="00302206">
        <w:rPr>
          <w:sz w:val="28"/>
          <w:szCs w:val="28"/>
        </w:rPr>
        <w:t>Thực hiện các thủ tục kiểm toán cơ bản thích hợp đối với các bên liên quan hoặc các giao dịch quan trọng với các bên liên quan mới được xác định</w:t>
      </w:r>
      <w:r w:rsidRPr="00302206">
        <w:rPr>
          <w:rStyle w:val="msoins0"/>
          <w:sz w:val="28"/>
          <w:szCs w:val="28"/>
        </w:rPr>
        <w:t>, bao gồm:</w:t>
      </w:r>
    </w:p>
    <w:p w:rsidR="0089576F" w:rsidRPr="00302206" w:rsidRDefault="0089576F" w:rsidP="000B6D78">
      <w:pPr>
        <w:pStyle w:val="listparagraph0"/>
        <w:numPr>
          <w:ilvl w:val="0"/>
          <w:numId w:val="40"/>
        </w:numPr>
        <w:tabs>
          <w:tab w:val="left" w:pos="567"/>
          <w:tab w:val="left" w:pos="1134"/>
          <w:tab w:val="left" w:pos="1701"/>
        </w:tabs>
        <w:spacing w:beforeAutospacing="0" w:afterAutospacing="0"/>
        <w:ind w:left="1701" w:hanging="425"/>
        <w:jc w:val="both"/>
        <w:rPr>
          <w:sz w:val="28"/>
          <w:szCs w:val="28"/>
        </w:rPr>
      </w:pPr>
      <w:r w:rsidRPr="00302206">
        <w:rPr>
          <w:sz w:val="28"/>
          <w:szCs w:val="28"/>
        </w:rPr>
        <w:t>Tìm hiểu về bản chất của các mối quan hệ của đơn vị với các bên liên quan mới được xác định thông qua việc phỏng vấn các bên không thuộc đơn vị, những người được cho là có hiểu biết đáng kể về đơn vị và môi trường hoạt động của đơn vị, như chuyên gia tư vấn pháp luật và các chuyên gia tư vấn khác, các đại lý giao dịch chính, các đại diện chính, đơn vị bảo lãnh, hoặc các đối tác thân thiết;</w:t>
      </w:r>
    </w:p>
    <w:p w:rsidR="0089576F" w:rsidRPr="00302206" w:rsidRDefault="0089576F" w:rsidP="000B6D78">
      <w:pPr>
        <w:pStyle w:val="listparagraph0"/>
        <w:numPr>
          <w:ilvl w:val="0"/>
          <w:numId w:val="40"/>
        </w:numPr>
        <w:tabs>
          <w:tab w:val="left" w:pos="567"/>
          <w:tab w:val="left" w:pos="1134"/>
          <w:tab w:val="left" w:pos="1701"/>
        </w:tabs>
        <w:spacing w:beforeAutospacing="0" w:afterAutospacing="0"/>
        <w:ind w:left="1701" w:hanging="425"/>
        <w:jc w:val="both"/>
        <w:rPr>
          <w:sz w:val="28"/>
          <w:szCs w:val="28"/>
        </w:rPr>
      </w:pPr>
      <w:r w:rsidRPr="00302206">
        <w:rPr>
          <w:sz w:val="28"/>
          <w:szCs w:val="28"/>
        </w:rPr>
        <w:t>Tiến hành phân tích các ghi chép kế toán về các giao dịch với các bên liên quan mới được xác định; </w:t>
      </w:r>
    </w:p>
    <w:p w:rsidR="0089576F" w:rsidRPr="00302206" w:rsidRDefault="0089576F" w:rsidP="000B6D78">
      <w:pPr>
        <w:pStyle w:val="listparagraph0"/>
        <w:numPr>
          <w:ilvl w:val="0"/>
          <w:numId w:val="40"/>
        </w:numPr>
        <w:tabs>
          <w:tab w:val="left" w:pos="567"/>
          <w:tab w:val="left" w:pos="1134"/>
          <w:tab w:val="left" w:pos="1701"/>
        </w:tabs>
        <w:spacing w:beforeAutospacing="0" w:afterAutospacing="0"/>
        <w:ind w:left="1701" w:hanging="425"/>
        <w:jc w:val="both"/>
        <w:rPr>
          <w:sz w:val="28"/>
          <w:szCs w:val="28"/>
        </w:rPr>
      </w:pPr>
      <w:r w:rsidRPr="00302206">
        <w:rPr>
          <w:sz w:val="28"/>
          <w:szCs w:val="28"/>
        </w:rPr>
        <w:t>Xác minh các điều khoản và điều kiện của các giao dịch với các bên liên quan mới được xác định, và đánh giá xem các giao dịch có được hạch toán và thuyết minh hợp lý theo khuôn khổ về lập và trình bày báo cáo tài chính được áp dụng hay không.</w:t>
      </w:r>
    </w:p>
    <w:p w:rsidR="0089576F" w:rsidRPr="00302206" w:rsidRDefault="0089576F" w:rsidP="000B6D78">
      <w:pPr>
        <w:pStyle w:val="listparagraph0"/>
        <w:numPr>
          <w:ilvl w:val="0"/>
          <w:numId w:val="41"/>
        </w:numPr>
        <w:tabs>
          <w:tab w:val="left" w:pos="567"/>
          <w:tab w:val="left" w:pos="1276"/>
        </w:tabs>
        <w:spacing w:beforeAutospacing="0" w:afterAutospacing="0"/>
        <w:ind w:left="1276" w:hanging="709"/>
        <w:jc w:val="both"/>
        <w:rPr>
          <w:sz w:val="28"/>
          <w:szCs w:val="28"/>
        </w:rPr>
      </w:pPr>
      <w:r w:rsidRPr="00302206">
        <w:rPr>
          <w:sz w:val="28"/>
          <w:szCs w:val="28"/>
        </w:rPr>
        <w:t>Xem xét lại rủi ro có thể tồn tại các bên liên quan khác hoặc các giao dịch quan trọng khác với các bên liên quan, mà trước đó đơn vị được kiểm toán chưa xác định hoặc chưa</w:t>
      </w:r>
      <w:r w:rsidRPr="00302206">
        <w:rPr>
          <w:rStyle w:val="apple-converted-space"/>
          <w:rFonts w:eastAsia="Arial"/>
          <w:sz w:val="28"/>
          <w:szCs w:val="28"/>
        </w:rPr>
        <w:t> </w:t>
      </w:r>
      <w:r w:rsidRPr="00302206">
        <w:rPr>
          <w:sz w:val="28"/>
          <w:szCs w:val="28"/>
        </w:rPr>
        <w:t>thông báo</w:t>
      </w:r>
      <w:r w:rsidRPr="00302206">
        <w:rPr>
          <w:rStyle w:val="apple-converted-space"/>
          <w:rFonts w:eastAsia="Arial"/>
          <w:sz w:val="28"/>
          <w:szCs w:val="28"/>
        </w:rPr>
        <w:t> </w:t>
      </w:r>
      <w:r w:rsidRPr="00302206">
        <w:rPr>
          <w:sz w:val="28"/>
          <w:szCs w:val="28"/>
        </w:rPr>
        <w:t>cho kiểm toán viên nhà nước</w:t>
      </w:r>
      <w:r w:rsidRPr="00302206">
        <w:rPr>
          <w:sz w:val="28"/>
          <w:szCs w:val="28"/>
          <w:lang w:val="en-US"/>
        </w:rPr>
        <w:t xml:space="preserve"> </w:t>
      </w:r>
      <w:r w:rsidRPr="00302206">
        <w:rPr>
          <w:sz w:val="28"/>
          <w:szCs w:val="28"/>
        </w:rPr>
        <w:t>và thực hiện thêm các thủ tục kiểm toán bổ sung</w:t>
      </w:r>
      <w:r w:rsidRPr="00302206">
        <w:rPr>
          <w:rStyle w:val="apple-converted-space"/>
          <w:rFonts w:eastAsia="Arial"/>
          <w:sz w:val="28"/>
          <w:szCs w:val="28"/>
        </w:rPr>
        <w:t> </w:t>
      </w:r>
      <w:r w:rsidRPr="00302206">
        <w:rPr>
          <w:sz w:val="28"/>
          <w:szCs w:val="28"/>
        </w:rPr>
        <w:t>khi</w:t>
      </w:r>
      <w:r w:rsidRPr="00302206">
        <w:rPr>
          <w:rStyle w:val="apple-converted-space"/>
          <w:rFonts w:eastAsia="Arial"/>
          <w:sz w:val="28"/>
          <w:szCs w:val="28"/>
        </w:rPr>
        <w:t> </w:t>
      </w:r>
      <w:r w:rsidRPr="00302206">
        <w:rPr>
          <w:sz w:val="28"/>
          <w:szCs w:val="28"/>
        </w:rPr>
        <w:t>cần thiết;</w:t>
      </w:r>
    </w:p>
    <w:p w:rsidR="0089576F" w:rsidRPr="00302206" w:rsidRDefault="0089576F" w:rsidP="000B6D78">
      <w:pPr>
        <w:pStyle w:val="listparagraph0"/>
        <w:numPr>
          <w:ilvl w:val="0"/>
          <w:numId w:val="41"/>
        </w:numPr>
        <w:tabs>
          <w:tab w:val="left" w:pos="567"/>
          <w:tab w:val="left" w:pos="1276"/>
        </w:tabs>
        <w:spacing w:beforeAutospacing="0" w:afterAutospacing="0"/>
        <w:ind w:left="1276" w:hanging="709"/>
        <w:jc w:val="both"/>
        <w:rPr>
          <w:rStyle w:val="msoins0"/>
          <w:sz w:val="28"/>
          <w:szCs w:val="28"/>
        </w:rPr>
      </w:pPr>
      <w:r w:rsidRPr="00302206">
        <w:rPr>
          <w:sz w:val="28"/>
          <w:szCs w:val="28"/>
        </w:rPr>
        <w:t>Nếu việc không</w:t>
      </w:r>
      <w:r w:rsidRPr="00302206">
        <w:rPr>
          <w:rStyle w:val="apple-converted-space"/>
          <w:rFonts w:eastAsia="Arial"/>
          <w:sz w:val="28"/>
          <w:szCs w:val="28"/>
        </w:rPr>
        <w:t> </w:t>
      </w:r>
      <w:r w:rsidRPr="00302206">
        <w:rPr>
          <w:sz w:val="28"/>
          <w:szCs w:val="28"/>
        </w:rPr>
        <w:t>thông báo</w:t>
      </w:r>
      <w:r w:rsidRPr="00302206">
        <w:rPr>
          <w:rStyle w:val="apple-converted-space"/>
          <w:rFonts w:eastAsia="Arial"/>
          <w:sz w:val="28"/>
          <w:szCs w:val="28"/>
        </w:rPr>
        <w:t> </w:t>
      </w:r>
      <w:r w:rsidRPr="00302206">
        <w:rPr>
          <w:sz w:val="28"/>
          <w:szCs w:val="28"/>
        </w:rPr>
        <w:t>của đơn vị được kiểm toán được xác định là cố ý (và do đó cho thấy dấu hiệu của rủi ro có sai sót trọng yếu do gian lận) thì kiểm toán viên nhà nước phải đánh giá các ảnh hưởng tiềm tàng đối với cuộc kiểm toán.</w:t>
      </w:r>
    </w:p>
    <w:p w:rsidR="0089576F" w:rsidRPr="00302206" w:rsidRDefault="0089576F" w:rsidP="000B6D78">
      <w:pPr>
        <w:pStyle w:val="listparagraph0"/>
        <w:tabs>
          <w:tab w:val="left" w:pos="567"/>
          <w:tab w:val="left" w:pos="709"/>
        </w:tabs>
        <w:spacing w:beforeAutospacing="0" w:afterAutospacing="0"/>
        <w:jc w:val="both"/>
        <w:rPr>
          <w:rStyle w:val="msoins0"/>
          <w:b/>
          <w:i/>
          <w:sz w:val="28"/>
          <w:szCs w:val="28"/>
          <w:lang w:val="es-NI"/>
        </w:rPr>
      </w:pPr>
      <w:r w:rsidRPr="00302206">
        <w:rPr>
          <w:rStyle w:val="msoins0"/>
          <w:b/>
          <w:i/>
          <w:sz w:val="28"/>
          <w:szCs w:val="28"/>
        </w:rPr>
        <w:t>Các giao dịch quan trọng với bên liên quan được xác định ngoài hoạt động thông thường của đơn vị</w:t>
      </w:r>
    </w:p>
    <w:p w:rsidR="0089576F" w:rsidRPr="00302206" w:rsidRDefault="0089576F" w:rsidP="000B6D78">
      <w:pPr>
        <w:pStyle w:val="listparagraph0"/>
        <w:tabs>
          <w:tab w:val="left" w:pos="567"/>
        </w:tabs>
        <w:spacing w:beforeAutospacing="0" w:afterAutospacing="0"/>
        <w:ind w:left="567" w:hanging="567"/>
        <w:jc w:val="both"/>
        <w:rPr>
          <w:sz w:val="28"/>
          <w:szCs w:val="28"/>
        </w:rPr>
      </w:pPr>
      <w:r w:rsidRPr="00302206">
        <w:rPr>
          <w:sz w:val="28"/>
          <w:szCs w:val="28"/>
        </w:rPr>
        <w:t>23.</w:t>
      </w:r>
      <w:r w:rsidRPr="00302206">
        <w:rPr>
          <w:rStyle w:val="apple-converted-space"/>
          <w:rFonts w:eastAsia="Arial"/>
          <w:sz w:val="28"/>
          <w:szCs w:val="28"/>
        </w:rPr>
        <w:t> </w:t>
      </w:r>
      <w:r w:rsidRPr="00302206">
        <w:rPr>
          <w:rStyle w:val="apple-converted-space"/>
          <w:rFonts w:eastAsia="Arial"/>
          <w:sz w:val="28"/>
          <w:szCs w:val="28"/>
        </w:rPr>
        <w:tab/>
      </w:r>
      <w:r w:rsidRPr="00302206">
        <w:rPr>
          <w:sz w:val="28"/>
          <w:szCs w:val="28"/>
        </w:rPr>
        <w:t>Đối với các giao dịch quan trọng với các bên liên quan đã được xác định ngoài hoạt động thông thường của đơn vị, kiểm toán viên nhà nước phải:</w:t>
      </w:r>
    </w:p>
    <w:p w:rsidR="0089576F" w:rsidRPr="00302206" w:rsidRDefault="0089576F" w:rsidP="000B6D78">
      <w:pPr>
        <w:pStyle w:val="listparagraph0"/>
        <w:tabs>
          <w:tab w:val="left" w:pos="567"/>
          <w:tab w:val="left" w:pos="709"/>
        </w:tabs>
        <w:spacing w:beforeAutospacing="0" w:afterAutospacing="0"/>
        <w:ind w:left="1276" w:hanging="709"/>
        <w:jc w:val="both"/>
        <w:rPr>
          <w:sz w:val="28"/>
          <w:szCs w:val="28"/>
        </w:rPr>
      </w:pPr>
      <w:r w:rsidRPr="00302206">
        <w:rPr>
          <w:sz w:val="28"/>
          <w:szCs w:val="28"/>
        </w:rPr>
        <w:t>(i) </w:t>
      </w:r>
      <w:r w:rsidRPr="00302206">
        <w:rPr>
          <w:sz w:val="28"/>
          <w:szCs w:val="28"/>
        </w:rPr>
        <w:tab/>
        <w:t>Kiểm tra các hợp đồng hoặc thỏa thuận</w:t>
      </w:r>
      <w:r w:rsidRPr="00302206">
        <w:rPr>
          <w:rStyle w:val="apple-converted-space"/>
          <w:rFonts w:eastAsia="Arial"/>
          <w:sz w:val="28"/>
          <w:szCs w:val="28"/>
        </w:rPr>
        <w:t> </w:t>
      </w:r>
      <w:r w:rsidRPr="00302206">
        <w:rPr>
          <w:sz w:val="28"/>
          <w:szCs w:val="28"/>
        </w:rPr>
        <w:t>chính (nếu có) và đánh giá liệu: Bản chất</w:t>
      </w:r>
      <w:r w:rsidRPr="00302206">
        <w:rPr>
          <w:rStyle w:val="apple-converted-space"/>
          <w:rFonts w:eastAsia="Arial"/>
          <w:sz w:val="28"/>
          <w:szCs w:val="28"/>
        </w:rPr>
        <w:t> </w:t>
      </w:r>
      <w:r w:rsidRPr="00302206">
        <w:rPr>
          <w:sz w:val="28"/>
          <w:szCs w:val="28"/>
        </w:rPr>
        <w:t>của các giao dịch cho thấy các giao dịch này có được dàn xếp cho mục đích gian lận khi lập báo cáo tài chính hoặc che dấu hành vi biển thủ tài sản hay không; Các điều khoản của các giao dịch có nhất quán với giải trình của đơn vị được kiểm toán hay không;</w:t>
      </w:r>
      <w:r w:rsidRPr="00302206">
        <w:rPr>
          <w:rStyle w:val="apple-converted-space"/>
          <w:rFonts w:eastAsia="Arial"/>
          <w:sz w:val="28"/>
          <w:szCs w:val="28"/>
        </w:rPr>
        <w:t> </w:t>
      </w:r>
      <w:r w:rsidRPr="00302206">
        <w:rPr>
          <w:sz w:val="28"/>
          <w:szCs w:val="28"/>
        </w:rPr>
        <w:t>Các giao dịch có được hạch toán và thuyết minh phù hợp theo</w:t>
      </w:r>
      <w:r w:rsidRPr="00302206">
        <w:rPr>
          <w:rStyle w:val="apple-converted-space"/>
          <w:rFonts w:eastAsia="Arial"/>
          <w:sz w:val="28"/>
          <w:szCs w:val="28"/>
        </w:rPr>
        <w:t> </w:t>
      </w:r>
      <w:r w:rsidRPr="00302206">
        <w:rPr>
          <w:sz w:val="28"/>
          <w:szCs w:val="28"/>
        </w:rPr>
        <w:t>khuôn khổ</w:t>
      </w:r>
      <w:r w:rsidRPr="00302206">
        <w:rPr>
          <w:rStyle w:val="apple-converted-space"/>
          <w:rFonts w:eastAsia="Arial"/>
          <w:sz w:val="28"/>
          <w:szCs w:val="28"/>
        </w:rPr>
        <w:t> </w:t>
      </w:r>
      <w:r w:rsidRPr="00302206">
        <w:rPr>
          <w:sz w:val="28"/>
          <w:szCs w:val="28"/>
        </w:rPr>
        <w:t>về lập và trình bày báo cáo tài chính</w:t>
      </w:r>
      <w:r w:rsidRPr="00302206">
        <w:rPr>
          <w:rStyle w:val="apple-converted-space"/>
          <w:rFonts w:eastAsia="Arial"/>
          <w:sz w:val="28"/>
          <w:szCs w:val="28"/>
        </w:rPr>
        <w:t> </w:t>
      </w:r>
      <w:r w:rsidRPr="00302206">
        <w:rPr>
          <w:sz w:val="28"/>
          <w:szCs w:val="28"/>
        </w:rPr>
        <w:t>được</w:t>
      </w:r>
      <w:r w:rsidRPr="00302206">
        <w:rPr>
          <w:rStyle w:val="apple-converted-space"/>
          <w:rFonts w:eastAsia="Arial"/>
          <w:sz w:val="28"/>
          <w:szCs w:val="28"/>
        </w:rPr>
        <w:t> </w:t>
      </w:r>
      <w:r w:rsidRPr="00302206">
        <w:rPr>
          <w:sz w:val="28"/>
          <w:szCs w:val="28"/>
        </w:rPr>
        <w:t>áp dụng hay không.</w:t>
      </w:r>
    </w:p>
    <w:p w:rsidR="0089576F" w:rsidRPr="00302206" w:rsidRDefault="0089576F" w:rsidP="000B6D78">
      <w:pPr>
        <w:pStyle w:val="listparagraph0"/>
        <w:tabs>
          <w:tab w:val="left" w:pos="567"/>
          <w:tab w:val="left" w:pos="709"/>
        </w:tabs>
        <w:spacing w:beforeAutospacing="0" w:afterAutospacing="0"/>
        <w:ind w:left="1276" w:hanging="709"/>
        <w:jc w:val="both"/>
        <w:rPr>
          <w:rStyle w:val="msoins0"/>
          <w:sz w:val="28"/>
          <w:szCs w:val="28"/>
        </w:rPr>
      </w:pPr>
      <w:r w:rsidRPr="00302206">
        <w:rPr>
          <w:sz w:val="28"/>
          <w:szCs w:val="28"/>
        </w:rPr>
        <w:t>(ii)  </w:t>
      </w:r>
      <w:r w:rsidRPr="00302206">
        <w:rPr>
          <w:sz w:val="28"/>
          <w:szCs w:val="28"/>
        </w:rPr>
        <w:tab/>
        <w:t>Thu thập bằng chứng kiểm toán cho thấy các giao dịch đã được cho phép và phê duyệt phù hợp.</w:t>
      </w:r>
    </w:p>
    <w:p w:rsidR="0089576F" w:rsidRPr="00302206" w:rsidRDefault="0089576F" w:rsidP="000B6D78">
      <w:pPr>
        <w:pStyle w:val="listparagraph0"/>
        <w:tabs>
          <w:tab w:val="left" w:pos="567"/>
          <w:tab w:val="left" w:pos="709"/>
        </w:tabs>
        <w:spacing w:beforeAutospacing="0" w:afterAutospacing="0"/>
        <w:jc w:val="both"/>
        <w:rPr>
          <w:b/>
          <w:sz w:val="28"/>
          <w:szCs w:val="28"/>
        </w:rPr>
      </w:pPr>
      <w:r w:rsidRPr="00302206">
        <w:rPr>
          <w:b/>
          <w:i/>
          <w:iCs/>
          <w:sz w:val="28"/>
          <w:szCs w:val="28"/>
        </w:rPr>
        <w:lastRenderedPageBreak/>
        <w:t>Xác nhận về việc các giao dịch với</w:t>
      </w:r>
      <w:r w:rsidRPr="00302206">
        <w:rPr>
          <w:rStyle w:val="apple-converted-space"/>
          <w:rFonts w:eastAsia="Arial"/>
          <w:b/>
          <w:i/>
          <w:iCs/>
          <w:sz w:val="28"/>
          <w:szCs w:val="28"/>
        </w:rPr>
        <w:t> </w:t>
      </w:r>
      <w:r w:rsidRPr="00302206">
        <w:rPr>
          <w:b/>
          <w:i/>
          <w:iCs/>
          <w:sz w:val="28"/>
          <w:szCs w:val="28"/>
        </w:rPr>
        <w:t>các</w:t>
      </w:r>
      <w:r w:rsidRPr="00302206">
        <w:rPr>
          <w:rStyle w:val="apple-converted-space"/>
          <w:rFonts w:eastAsia="Arial"/>
          <w:b/>
          <w:i/>
          <w:iCs/>
          <w:sz w:val="28"/>
          <w:szCs w:val="28"/>
        </w:rPr>
        <w:t> </w:t>
      </w:r>
      <w:r w:rsidRPr="00302206">
        <w:rPr>
          <w:b/>
          <w:i/>
          <w:iCs/>
          <w:sz w:val="28"/>
          <w:szCs w:val="28"/>
        </w:rPr>
        <w:t>bên liên quan được thực hiện theo các điều khoản tương đương với điều khoản áp dụng trong giao dịch</w:t>
      </w:r>
      <w:r w:rsidRPr="00302206">
        <w:rPr>
          <w:rStyle w:val="apple-converted-space"/>
          <w:rFonts w:eastAsia="Arial"/>
          <w:b/>
          <w:i/>
          <w:iCs/>
          <w:sz w:val="28"/>
          <w:szCs w:val="28"/>
        </w:rPr>
        <w:t> </w:t>
      </w:r>
      <w:r w:rsidRPr="00302206">
        <w:rPr>
          <w:b/>
          <w:i/>
          <w:iCs/>
          <w:sz w:val="28"/>
          <w:szCs w:val="28"/>
        </w:rPr>
        <w:t>ngang giá</w:t>
      </w:r>
    </w:p>
    <w:p w:rsidR="0089576F" w:rsidRPr="00302206" w:rsidRDefault="0089576F" w:rsidP="000B6D78">
      <w:pPr>
        <w:pStyle w:val="listparagraph0"/>
        <w:tabs>
          <w:tab w:val="left" w:pos="567"/>
        </w:tabs>
        <w:spacing w:beforeAutospacing="0" w:afterAutospacing="0"/>
        <w:ind w:left="567" w:hanging="567"/>
        <w:jc w:val="both"/>
        <w:rPr>
          <w:rStyle w:val="msoins0"/>
          <w:sz w:val="28"/>
          <w:szCs w:val="28"/>
        </w:rPr>
      </w:pPr>
      <w:r w:rsidRPr="00302206">
        <w:rPr>
          <w:sz w:val="28"/>
          <w:szCs w:val="28"/>
        </w:rPr>
        <w:t>24.</w:t>
      </w:r>
      <w:r w:rsidRPr="00302206">
        <w:rPr>
          <w:rStyle w:val="apple-converted-space"/>
          <w:rFonts w:eastAsia="Arial"/>
          <w:sz w:val="28"/>
          <w:szCs w:val="28"/>
        </w:rPr>
        <w:t> </w:t>
      </w:r>
      <w:r w:rsidRPr="00302206">
        <w:rPr>
          <w:rStyle w:val="apple-converted-space"/>
          <w:rFonts w:eastAsia="Arial"/>
          <w:sz w:val="28"/>
          <w:szCs w:val="28"/>
        </w:rPr>
        <w:tab/>
      </w:r>
      <w:r w:rsidRPr="00302206">
        <w:rPr>
          <w:sz w:val="28"/>
          <w:szCs w:val="28"/>
        </w:rPr>
        <w:t>Nếu lãnh đạo đơn vị được kiểm toán đã xác nhận trong báo cáo tài chính rằng một giao dịch với bên liên quan được thực hiện theo các điều khoản tương đương với điều khoản áp dụng trong một giao dịch ngang giá, kiểm toán viên nhà nước phải thu thập đầy đủ bằng chứng kiểm toán thích hợp về sự xác nhận này.</w:t>
      </w:r>
    </w:p>
    <w:p w:rsidR="0089576F" w:rsidRPr="00302206" w:rsidRDefault="0089576F" w:rsidP="00650366">
      <w:pPr>
        <w:pStyle w:val="listparagraph0"/>
        <w:tabs>
          <w:tab w:val="left" w:pos="567"/>
          <w:tab w:val="left" w:pos="709"/>
        </w:tabs>
        <w:spacing w:before="80" w:beforeAutospacing="0" w:after="80" w:afterAutospacing="0"/>
        <w:jc w:val="both"/>
        <w:rPr>
          <w:rStyle w:val="msoins0"/>
          <w:b/>
          <w:i/>
          <w:sz w:val="28"/>
          <w:szCs w:val="28"/>
          <w:lang w:val="es-NI"/>
        </w:rPr>
      </w:pPr>
      <w:r w:rsidRPr="00302206">
        <w:rPr>
          <w:rStyle w:val="msoins0"/>
          <w:b/>
          <w:i/>
          <w:sz w:val="28"/>
          <w:szCs w:val="28"/>
        </w:rPr>
        <w:t>Cơ sở dẫn liệu cho các giao dịch với các bên liên quan được thực hiện theo các điều khoản tương đương với điều khoản áp dụng trong một giao dịch ngang giá </w:t>
      </w:r>
    </w:p>
    <w:p w:rsidR="0089576F" w:rsidRPr="00302206" w:rsidRDefault="0089576F" w:rsidP="00650366">
      <w:pPr>
        <w:pStyle w:val="listparagraph0"/>
        <w:tabs>
          <w:tab w:val="left" w:pos="567"/>
        </w:tabs>
        <w:spacing w:before="80" w:beforeAutospacing="0" w:after="80" w:afterAutospacing="0"/>
        <w:ind w:left="567" w:hanging="567"/>
        <w:jc w:val="both"/>
        <w:rPr>
          <w:rStyle w:val="msoins0"/>
          <w:sz w:val="28"/>
          <w:szCs w:val="28"/>
        </w:rPr>
      </w:pPr>
      <w:r w:rsidRPr="00302206">
        <w:rPr>
          <w:rStyle w:val="msoins0"/>
          <w:sz w:val="28"/>
          <w:szCs w:val="28"/>
        </w:rPr>
        <w:t>25.</w:t>
      </w:r>
      <w:r w:rsidRPr="00302206">
        <w:rPr>
          <w:rStyle w:val="msoins0"/>
          <w:sz w:val="28"/>
          <w:szCs w:val="28"/>
          <w:lang w:val="es-NI"/>
        </w:rPr>
        <w:tab/>
      </w:r>
      <w:r w:rsidRPr="00302206">
        <w:rPr>
          <w:rStyle w:val="msoins0"/>
          <w:sz w:val="28"/>
          <w:szCs w:val="28"/>
        </w:rPr>
        <w:t>Kiểm toán viên nhà nước phải xem xét rủi ro sai sót trọng yếu khi lãnh đạo đơn vị được kiểm toán khẳng định rằng một giao dịch với bên liên quan được thực hiện theo các điều khoản tương đương với điều khoản áp dụng trong một giao dịch ngang giá. Mặc dù có thể xác nhận rằng một giao dịch với bên liên quan đã được thực hiện theo giá thị trường nhưng kiểm toán viên nhà nước có thể không xác định được liệu các điều khoản và điều kiện khác của giao dịch (như các điều khoản tín dụng, các khoản tiềm tàng và chi phí cụ thể) có tương đương với các điều khoản và điều kiện thường được thỏa thuận giữa các bên độc lập hay không.</w:t>
      </w:r>
    </w:p>
    <w:p w:rsidR="0089576F" w:rsidRPr="00302206" w:rsidRDefault="0089576F" w:rsidP="00650366">
      <w:pPr>
        <w:pStyle w:val="listparagraph0"/>
        <w:tabs>
          <w:tab w:val="left" w:pos="567"/>
        </w:tabs>
        <w:spacing w:before="80" w:beforeAutospacing="0" w:after="80" w:afterAutospacing="0"/>
        <w:ind w:left="567" w:hanging="567"/>
        <w:jc w:val="both"/>
        <w:rPr>
          <w:rStyle w:val="msoins0"/>
          <w:sz w:val="28"/>
          <w:szCs w:val="28"/>
          <w:lang w:val="es-NI"/>
        </w:rPr>
      </w:pPr>
      <w:r w:rsidRPr="00302206">
        <w:rPr>
          <w:rStyle w:val="msoins0"/>
          <w:sz w:val="28"/>
          <w:szCs w:val="28"/>
        </w:rPr>
        <w:t>26.</w:t>
      </w:r>
      <w:r w:rsidRPr="00302206">
        <w:rPr>
          <w:rStyle w:val="msoins0"/>
          <w:sz w:val="28"/>
          <w:szCs w:val="28"/>
          <w:lang w:val="es-NI"/>
        </w:rPr>
        <w:tab/>
      </w:r>
      <w:r w:rsidRPr="00302206">
        <w:rPr>
          <w:rStyle w:val="msoins0"/>
          <w:sz w:val="28"/>
          <w:szCs w:val="28"/>
        </w:rPr>
        <w:t>Việc lập báo cáo tài chính yêu cầu đơn vị được kiểm toán chứng minh cho cơ sở dẫn liệu là một giao dịch với bên liên quan được thực hiện theo các điều khoản tương đương với điều khoản áp dụng trong một giao dịch ngang giá. Chứng minh của đơn vị được kiểm toán cho cơ sở dẫn liệu này có thể bao gồm:</w:t>
      </w:r>
    </w:p>
    <w:p w:rsidR="0089576F" w:rsidRPr="00302206" w:rsidRDefault="0089576F" w:rsidP="00650366">
      <w:pPr>
        <w:pStyle w:val="listparagraph0"/>
        <w:tabs>
          <w:tab w:val="left" w:pos="567"/>
          <w:tab w:val="left" w:pos="709"/>
        </w:tabs>
        <w:spacing w:before="80" w:beforeAutospacing="0" w:after="80" w:afterAutospacing="0"/>
        <w:ind w:left="1276" w:hanging="709"/>
        <w:jc w:val="both"/>
        <w:rPr>
          <w:rStyle w:val="msoins0"/>
          <w:sz w:val="28"/>
          <w:szCs w:val="28"/>
          <w:lang w:val="es-NI"/>
        </w:rPr>
      </w:pPr>
      <w:r w:rsidRPr="00302206">
        <w:rPr>
          <w:rStyle w:val="msoins0"/>
          <w:sz w:val="28"/>
          <w:szCs w:val="28"/>
        </w:rPr>
        <w:t>(</w:t>
      </w:r>
      <w:r w:rsidRPr="00302206">
        <w:rPr>
          <w:rStyle w:val="msoins0"/>
          <w:sz w:val="28"/>
          <w:szCs w:val="28"/>
          <w:lang w:val="es-NI"/>
        </w:rPr>
        <w:t>i</w:t>
      </w:r>
      <w:r w:rsidRPr="00302206">
        <w:rPr>
          <w:rStyle w:val="msoins0"/>
          <w:sz w:val="28"/>
          <w:szCs w:val="28"/>
        </w:rPr>
        <w:t>)</w:t>
      </w:r>
      <w:r w:rsidRPr="00302206">
        <w:rPr>
          <w:rStyle w:val="msoins0"/>
          <w:sz w:val="28"/>
          <w:szCs w:val="28"/>
          <w:lang w:val="es-NI"/>
        </w:rPr>
        <w:tab/>
      </w:r>
      <w:r w:rsidRPr="00302206">
        <w:rPr>
          <w:rStyle w:val="msoins0"/>
          <w:sz w:val="28"/>
          <w:szCs w:val="28"/>
        </w:rPr>
        <w:t>So sánh các điều khoản của giao dịch với bên liên quan với các điều khoản của một giao dịch giống hoặc tương tự với một hoặc nhiều bên không liên quan;</w:t>
      </w:r>
    </w:p>
    <w:p w:rsidR="0089576F" w:rsidRPr="00302206" w:rsidRDefault="0089576F" w:rsidP="00650366">
      <w:pPr>
        <w:pStyle w:val="listparagraph0"/>
        <w:tabs>
          <w:tab w:val="left" w:pos="567"/>
          <w:tab w:val="left" w:pos="709"/>
        </w:tabs>
        <w:spacing w:before="80" w:beforeAutospacing="0" w:after="80" w:afterAutospacing="0"/>
        <w:ind w:left="1276" w:hanging="709"/>
        <w:jc w:val="both"/>
        <w:rPr>
          <w:rStyle w:val="msoins0"/>
          <w:sz w:val="28"/>
          <w:szCs w:val="28"/>
          <w:lang w:val="es-NI"/>
        </w:rPr>
      </w:pPr>
      <w:r w:rsidRPr="00302206">
        <w:rPr>
          <w:rStyle w:val="msoins0"/>
          <w:sz w:val="28"/>
          <w:szCs w:val="28"/>
          <w:lang w:val="es-NI"/>
        </w:rPr>
        <w:t>(ii)</w:t>
      </w:r>
      <w:r w:rsidRPr="00302206">
        <w:rPr>
          <w:rStyle w:val="msoins0"/>
          <w:sz w:val="28"/>
          <w:szCs w:val="28"/>
          <w:lang w:val="es-NI"/>
        </w:rPr>
        <w:tab/>
      </w:r>
      <w:r w:rsidRPr="00302206">
        <w:rPr>
          <w:rStyle w:val="msoins0"/>
          <w:sz w:val="28"/>
          <w:szCs w:val="28"/>
        </w:rPr>
        <w:t>Thuê một chuyên gia bên ngoài để xác định giá thị trường và xác nhận các điều khoản và điều kiện thị trường cho giao dịch;</w:t>
      </w:r>
    </w:p>
    <w:p w:rsidR="0089576F" w:rsidRPr="00302206" w:rsidRDefault="0089576F" w:rsidP="00650366">
      <w:pPr>
        <w:pStyle w:val="listparagraph0"/>
        <w:tabs>
          <w:tab w:val="left" w:pos="567"/>
          <w:tab w:val="left" w:pos="709"/>
        </w:tabs>
        <w:spacing w:before="80" w:beforeAutospacing="0" w:after="80" w:afterAutospacing="0"/>
        <w:ind w:left="1276" w:hanging="709"/>
        <w:jc w:val="both"/>
        <w:rPr>
          <w:rStyle w:val="msoins0"/>
          <w:sz w:val="28"/>
          <w:szCs w:val="28"/>
          <w:lang w:val="es-NI"/>
        </w:rPr>
      </w:pPr>
      <w:r w:rsidRPr="00302206">
        <w:rPr>
          <w:rStyle w:val="msoins0"/>
          <w:sz w:val="28"/>
          <w:szCs w:val="28"/>
          <w:lang w:val="es-NI"/>
        </w:rPr>
        <w:t>(iii)</w:t>
      </w:r>
      <w:r w:rsidRPr="00302206">
        <w:rPr>
          <w:rStyle w:val="msoins0"/>
          <w:sz w:val="28"/>
          <w:szCs w:val="28"/>
          <w:lang w:val="es-NI"/>
        </w:rPr>
        <w:tab/>
      </w:r>
      <w:r w:rsidRPr="00302206">
        <w:rPr>
          <w:rStyle w:val="msoins0"/>
          <w:sz w:val="28"/>
          <w:szCs w:val="28"/>
        </w:rPr>
        <w:t>So sánh các điều khoản của giao dịch với các điều khoản thị trường đã biết cho các giao dịch tương tự trên thị trường tự do.</w:t>
      </w:r>
    </w:p>
    <w:p w:rsidR="0089576F" w:rsidRPr="00302206" w:rsidRDefault="0089576F" w:rsidP="00650366">
      <w:pPr>
        <w:pStyle w:val="listparagraph0"/>
        <w:tabs>
          <w:tab w:val="left" w:pos="567"/>
        </w:tabs>
        <w:spacing w:before="80" w:beforeAutospacing="0" w:after="80" w:afterAutospacing="0"/>
        <w:ind w:left="567" w:hanging="567"/>
        <w:jc w:val="both"/>
        <w:rPr>
          <w:rStyle w:val="msoins0"/>
          <w:sz w:val="28"/>
          <w:szCs w:val="28"/>
          <w:lang w:val="es-NI"/>
        </w:rPr>
      </w:pPr>
      <w:r w:rsidRPr="00302206">
        <w:rPr>
          <w:rStyle w:val="msoins0"/>
          <w:sz w:val="28"/>
          <w:szCs w:val="28"/>
        </w:rPr>
        <w:t>27.</w:t>
      </w:r>
      <w:r w:rsidRPr="00302206">
        <w:rPr>
          <w:rStyle w:val="msoins0"/>
          <w:sz w:val="28"/>
          <w:szCs w:val="28"/>
          <w:lang w:val="es-NI"/>
        </w:rPr>
        <w:tab/>
      </w:r>
      <w:r w:rsidRPr="00302206">
        <w:rPr>
          <w:rStyle w:val="msoins0"/>
          <w:sz w:val="28"/>
          <w:szCs w:val="28"/>
        </w:rPr>
        <w:t xml:space="preserve">Để đánh giá việc chứng minh của đơn vị được kiểm toán cho cơ sở dẫn liệu </w:t>
      </w:r>
      <w:r w:rsidRPr="00302206">
        <w:rPr>
          <w:rStyle w:val="msoins0"/>
          <w:sz w:val="28"/>
          <w:szCs w:val="28"/>
          <w:lang w:val="en-US"/>
        </w:rPr>
        <w:t>theo quy định tại</w:t>
      </w:r>
      <w:r w:rsidRPr="00302206">
        <w:rPr>
          <w:rStyle w:val="msoins0"/>
          <w:sz w:val="28"/>
          <w:szCs w:val="28"/>
        </w:rPr>
        <w:t xml:space="preserve"> </w:t>
      </w:r>
      <w:r w:rsidRPr="00302206">
        <w:rPr>
          <w:rStyle w:val="msoins0"/>
          <w:sz w:val="28"/>
          <w:szCs w:val="28"/>
          <w:lang w:val="en-US"/>
        </w:rPr>
        <w:t>Đ</w:t>
      </w:r>
      <w:r w:rsidRPr="00302206">
        <w:rPr>
          <w:rStyle w:val="msoins0"/>
          <w:sz w:val="28"/>
          <w:szCs w:val="28"/>
        </w:rPr>
        <w:t>oạn 2</w:t>
      </w:r>
      <w:r w:rsidRPr="00302206">
        <w:rPr>
          <w:rStyle w:val="msoins0"/>
          <w:sz w:val="28"/>
          <w:szCs w:val="28"/>
          <w:lang w:val="en-US"/>
        </w:rPr>
        <w:t>6</w:t>
      </w:r>
      <w:r w:rsidRPr="00302206">
        <w:rPr>
          <w:rStyle w:val="msoins0"/>
          <w:sz w:val="28"/>
          <w:szCs w:val="28"/>
        </w:rPr>
        <w:t xml:space="preserve"> Chuẩn mực này, kiểm toán viên</w:t>
      </w:r>
      <w:r w:rsidRPr="00302206">
        <w:rPr>
          <w:rStyle w:val="msoins0"/>
          <w:sz w:val="28"/>
          <w:szCs w:val="28"/>
          <w:lang w:val="es-NI"/>
        </w:rPr>
        <w:t xml:space="preserve"> nhà nước</w:t>
      </w:r>
      <w:r w:rsidRPr="00302206">
        <w:rPr>
          <w:rStyle w:val="msoins0"/>
          <w:sz w:val="28"/>
          <w:szCs w:val="28"/>
        </w:rPr>
        <w:t xml:space="preserve"> có thể thực hiện một hoặc nhiều thủ tục sau đây:</w:t>
      </w:r>
    </w:p>
    <w:p w:rsidR="0089576F" w:rsidRPr="00302206" w:rsidRDefault="0089576F" w:rsidP="00650366">
      <w:pPr>
        <w:pStyle w:val="listparagraph0"/>
        <w:numPr>
          <w:ilvl w:val="0"/>
          <w:numId w:val="42"/>
        </w:numPr>
        <w:tabs>
          <w:tab w:val="left" w:pos="567"/>
          <w:tab w:val="left" w:pos="1276"/>
        </w:tabs>
        <w:spacing w:before="80" w:beforeAutospacing="0" w:after="80" w:afterAutospacing="0"/>
        <w:ind w:left="1276" w:hanging="709"/>
        <w:jc w:val="both"/>
        <w:rPr>
          <w:rStyle w:val="msoins0"/>
          <w:sz w:val="28"/>
          <w:szCs w:val="28"/>
          <w:lang w:val="es-NI"/>
        </w:rPr>
      </w:pPr>
      <w:r w:rsidRPr="00302206">
        <w:rPr>
          <w:rStyle w:val="msoins0"/>
          <w:sz w:val="28"/>
          <w:szCs w:val="28"/>
        </w:rPr>
        <w:t>Xem xét sự hợp lý trong quá trình chứng minh cơ sở dẫn liệu của đơn vị được kiểm toán;</w:t>
      </w:r>
    </w:p>
    <w:p w:rsidR="0089576F" w:rsidRPr="00302206" w:rsidRDefault="0089576F" w:rsidP="00650366">
      <w:pPr>
        <w:pStyle w:val="listparagraph0"/>
        <w:numPr>
          <w:ilvl w:val="0"/>
          <w:numId w:val="42"/>
        </w:numPr>
        <w:tabs>
          <w:tab w:val="left" w:pos="567"/>
          <w:tab w:val="left" w:pos="1276"/>
        </w:tabs>
        <w:spacing w:before="80" w:beforeAutospacing="0" w:after="80" w:afterAutospacing="0"/>
        <w:ind w:left="1276" w:hanging="709"/>
        <w:jc w:val="both"/>
        <w:rPr>
          <w:rStyle w:val="msoins0"/>
          <w:sz w:val="28"/>
          <w:szCs w:val="28"/>
          <w:lang w:val="es-NI"/>
        </w:rPr>
      </w:pPr>
      <w:r w:rsidRPr="00302206">
        <w:rPr>
          <w:rStyle w:val="msoins0"/>
          <w:sz w:val="28"/>
          <w:szCs w:val="28"/>
        </w:rPr>
        <w:t>Xác minh nguồn dữ liệu nội bộ hoặc bên ngoài chứng minh cho cơ sở dẫn liệu và kiểm tra dữ liệu để xác định tính chính xác, đầy đủ và phù hợp của nguồn dữ liệu đó;</w:t>
      </w:r>
    </w:p>
    <w:p w:rsidR="0089576F" w:rsidRPr="00302206" w:rsidRDefault="0089576F" w:rsidP="00650366">
      <w:pPr>
        <w:pStyle w:val="listparagraph0"/>
        <w:numPr>
          <w:ilvl w:val="0"/>
          <w:numId w:val="42"/>
        </w:numPr>
        <w:tabs>
          <w:tab w:val="left" w:pos="567"/>
          <w:tab w:val="left" w:pos="1276"/>
        </w:tabs>
        <w:spacing w:before="80" w:beforeAutospacing="0" w:after="80" w:afterAutospacing="0"/>
        <w:ind w:left="1276" w:hanging="709"/>
        <w:jc w:val="both"/>
        <w:rPr>
          <w:rStyle w:val="msoins0"/>
          <w:sz w:val="28"/>
          <w:szCs w:val="28"/>
          <w:lang w:val="es-NI"/>
        </w:rPr>
      </w:pPr>
      <w:r w:rsidRPr="00302206">
        <w:rPr>
          <w:rStyle w:val="msoins0"/>
          <w:sz w:val="28"/>
          <w:szCs w:val="28"/>
        </w:rPr>
        <w:t>Đánh giá tính hợp lý của các giả định quan trọng cho cơ sở dẫn liệu.</w:t>
      </w:r>
    </w:p>
    <w:p w:rsidR="0089576F" w:rsidRPr="00302206" w:rsidRDefault="0089576F" w:rsidP="00650366">
      <w:pPr>
        <w:pStyle w:val="listparagraph0"/>
        <w:tabs>
          <w:tab w:val="left" w:pos="567"/>
          <w:tab w:val="left" w:pos="709"/>
        </w:tabs>
        <w:spacing w:before="80" w:beforeAutospacing="0" w:after="80" w:afterAutospacing="0"/>
        <w:jc w:val="both"/>
        <w:rPr>
          <w:rStyle w:val="msoins0"/>
          <w:b/>
          <w:sz w:val="28"/>
          <w:szCs w:val="28"/>
          <w:lang w:val="es-NI"/>
        </w:rPr>
      </w:pPr>
      <w:r w:rsidRPr="00302206">
        <w:rPr>
          <w:rStyle w:val="msoins0"/>
          <w:b/>
          <w:sz w:val="28"/>
          <w:szCs w:val="28"/>
        </w:rPr>
        <w:t>Đánh giá việc hạch toán và thuyết minh các mối quan hệ và giao dịch với các bên liên quan đã xác định</w:t>
      </w:r>
    </w:p>
    <w:p w:rsidR="0089576F" w:rsidRPr="00302206" w:rsidRDefault="0089576F" w:rsidP="00650366">
      <w:pPr>
        <w:pStyle w:val="listparagraph0"/>
        <w:tabs>
          <w:tab w:val="left" w:pos="567"/>
        </w:tabs>
        <w:spacing w:before="80" w:beforeAutospacing="0" w:after="80" w:afterAutospacing="0"/>
        <w:ind w:left="567" w:hanging="567"/>
        <w:jc w:val="both"/>
        <w:rPr>
          <w:sz w:val="28"/>
          <w:szCs w:val="28"/>
        </w:rPr>
      </w:pPr>
      <w:r w:rsidRPr="00302206">
        <w:rPr>
          <w:sz w:val="28"/>
          <w:szCs w:val="28"/>
        </w:rPr>
        <w:t>28.</w:t>
      </w:r>
      <w:r w:rsidRPr="00302206">
        <w:rPr>
          <w:rStyle w:val="apple-converted-space"/>
          <w:rFonts w:eastAsia="Arial"/>
          <w:sz w:val="28"/>
          <w:szCs w:val="28"/>
        </w:rPr>
        <w:t> </w:t>
      </w:r>
      <w:r w:rsidRPr="00302206">
        <w:rPr>
          <w:rStyle w:val="apple-converted-space"/>
          <w:rFonts w:eastAsia="Arial"/>
          <w:sz w:val="28"/>
          <w:szCs w:val="28"/>
        </w:rPr>
        <w:tab/>
      </w:r>
      <w:r w:rsidRPr="00302206">
        <w:rPr>
          <w:sz w:val="28"/>
          <w:szCs w:val="28"/>
        </w:rPr>
        <w:t>Kiểm toán viên nhà nước phải đánh giá</w:t>
      </w:r>
      <w:r w:rsidRPr="00302206">
        <w:rPr>
          <w:sz w:val="28"/>
          <w:szCs w:val="28"/>
          <w:lang w:val="en-US"/>
        </w:rPr>
        <w:t xml:space="preserve"> việc hạch toán và thuyết minh các mối quan hệ và giao dịch với các bên liên quan đã xác định, cụ thể</w:t>
      </w:r>
      <w:r w:rsidRPr="00302206">
        <w:rPr>
          <w:sz w:val="28"/>
          <w:szCs w:val="28"/>
        </w:rPr>
        <w:t>:</w:t>
      </w:r>
    </w:p>
    <w:p w:rsidR="0089576F" w:rsidRPr="00302206" w:rsidRDefault="0089576F" w:rsidP="00650366">
      <w:pPr>
        <w:pStyle w:val="listparagraph0"/>
        <w:numPr>
          <w:ilvl w:val="0"/>
          <w:numId w:val="43"/>
        </w:numPr>
        <w:tabs>
          <w:tab w:val="left" w:pos="567"/>
          <w:tab w:val="left" w:pos="709"/>
          <w:tab w:val="left" w:pos="1276"/>
        </w:tabs>
        <w:spacing w:before="80" w:beforeAutospacing="0" w:after="80" w:afterAutospacing="0"/>
        <w:ind w:left="1276" w:hanging="709"/>
        <w:jc w:val="both"/>
        <w:rPr>
          <w:sz w:val="28"/>
          <w:szCs w:val="28"/>
        </w:rPr>
      </w:pPr>
      <w:r w:rsidRPr="00302206">
        <w:rPr>
          <w:sz w:val="28"/>
          <w:szCs w:val="28"/>
        </w:rPr>
        <w:t>Các mối quan hệ và giao dịch với các bên liên quan đã được xác định có được hạch toán và thuyết minh phù hợp theo khuôn khổ về lập và trình bày báo cáo tài chính được áp dụng hay không;</w:t>
      </w:r>
    </w:p>
    <w:p w:rsidR="0089576F" w:rsidRPr="00302206" w:rsidRDefault="0089576F" w:rsidP="000B6D78">
      <w:pPr>
        <w:pStyle w:val="listparagraph0"/>
        <w:numPr>
          <w:ilvl w:val="0"/>
          <w:numId w:val="43"/>
        </w:numPr>
        <w:tabs>
          <w:tab w:val="left" w:pos="567"/>
          <w:tab w:val="left" w:pos="709"/>
          <w:tab w:val="left" w:pos="1276"/>
        </w:tabs>
        <w:spacing w:before="40" w:beforeAutospacing="0" w:after="40" w:afterAutospacing="0"/>
        <w:ind w:left="1276" w:hanging="709"/>
        <w:jc w:val="both"/>
        <w:rPr>
          <w:sz w:val="28"/>
          <w:szCs w:val="28"/>
        </w:rPr>
      </w:pPr>
      <w:r w:rsidRPr="00302206">
        <w:rPr>
          <w:sz w:val="28"/>
          <w:szCs w:val="28"/>
        </w:rPr>
        <w:lastRenderedPageBreak/>
        <w:t>Ảnh hưởng của các mối quan hệ và giao dịch với các bên liên quan có làm cho báo cáo tài chính không được phản ánh trung thực và hợp lý; hoặc làm cho báo cáo tài chính bị sai lệch.</w:t>
      </w:r>
    </w:p>
    <w:p w:rsidR="0089576F" w:rsidRPr="00302206" w:rsidRDefault="0089576F" w:rsidP="000B6D78">
      <w:pPr>
        <w:pStyle w:val="listparagraph0"/>
        <w:tabs>
          <w:tab w:val="left" w:pos="567"/>
          <w:tab w:val="left" w:pos="709"/>
        </w:tabs>
        <w:spacing w:before="40" w:beforeAutospacing="0" w:after="40" w:afterAutospacing="0"/>
        <w:jc w:val="both"/>
        <w:rPr>
          <w:rStyle w:val="msoins0"/>
          <w:b/>
          <w:i/>
          <w:sz w:val="28"/>
          <w:szCs w:val="28"/>
          <w:lang w:val="es-NI"/>
        </w:rPr>
      </w:pPr>
      <w:r w:rsidRPr="00302206">
        <w:rPr>
          <w:rStyle w:val="msoins0"/>
          <w:b/>
          <w:i/>
          <w:sz w:val="28"/>
          <w:szCs w:val="28"/>
        </w:rPr>
        <w:t>Lưu ý về tính trọng yếu khi đánh giá sai sót </w:t>
      </w:r>
    </w:p>
    <w:p w:rsidR="0089576F" w:rsidRPr="00302206" w:rsidRDefault="0089576F" w:rsidP="000B6D78">
      <w:pPr>
        <w:pStyle w:val="listparagraph0"/>
        <w:tabs>
          <w:tab w:val="left" w:pos="567"/>
        </w:tabs>
        <w:spacing w:before="40" w:beforeAutospacing="0" w:after="40" w:afterAutospacing="0"/>
        <w:ind w:left="567" w:hanging="567"/>
        <w:jc w:val="both"/>
        <w:rPr>
          <w:rStyle w:val="msoins0"/>
          <w:sz w:val="28"/>
          <w:szCs w:val="28"/>
          <w:lang w:val="es-NI"/>
        </w:rPr>
      </w:pPr>
      <w:r w:rsidRPr="00302206">
        <w:rPr>
          <w:rStyle w:val="msoins0"/>
          <w:sz w:val="28"/>
          <w:szCs w:val="28"/>
        </w:rPr>
        <w:t>29.</w:t>
      </w:r>
      <w:r w:rsidRPr="00302206">
        <w:rPr>
          <w:rStyle w:val="msoins0"/>
          <w:sz w:val="28"/>
          <w:szCs w:val="28"/>
          <w:lang w:val="es-NI"/>
        </w:rPr>
        <w:tab/>
        <w:t>K</w:t>
      </w:r>
      <w:r w:rsidRPr="00302206">
        <w:rPr>
          <w:rStyle w:val="msoins0"/>
          <w:sz w:val="28"/>
          <w:szCs w:val="28"/>
        </w:rPr>
        <w:t xml:space="preserve">iểm toán viên </w:t>
      </w:r>
      <w:r w:rsidRPr="00302206">
        <w:rPr>
          <w:rStyle w:val="msoins0"/>
          <w:sz w:val="28"/>
          <w:szCs w:val="28"/>
          <w:lang w:val="es-NI"/>
        </w:rPr>
        <w:t xml:space="preserve">nhà nước </w:t>
      </w:r>
      <w:r w:rsidRPr="00302206">
        <w:rPr>
          <w:rStyle w:val="msoins0"/>
          <w:sz w:val="28"/>
          <w:szCs w:val="28"/>
        </w:rPr>
        <w:t>phải xem xét quy mô và bản chất của một sai sót và các trường hợp cụ thể mà sai sót xảy ra, khi đánh giá xem sai sót có trọng yếu hay không. Tầm quan trọng của một giao dịch đối với người sử dụng báo cáo tài chính có thể không chỉ phụ thuộc vào giá trị của giao dịch mà còn phụ thuộc vào các yếu tố có liên quan khác như bản chất của mối quan hệ với bên liên quan.</w:t>
      </w:r>
    </w:p>
    <w:p w:rsidR="0089576F" w:rsidRPr="00302206" w:rsidRDefault="0089576F" w:rsidP="000B6D78">
      <w:pPr>
        <w:pStyle w:val="listparagraph0"/>
        <w:tabs>
          <w:tab w:val="left" w:pos="567"/>
          <w:tab w:val="left" w:pos="709"/>
        </w:tabs>
        <w:spacing w:before="40" w:beforeAutospacing="0" w:after="40" w:afterAutospacing="0"/>
        <w:jc w:val="both"/>
        <w:rPr>
          <w:rStyle w:val="msoins0"/>
          <w:b/>
          <w:i/>
          <w:sz w:val="28"/>
          <w:szCs w:val="28"/>
          <w:lang w:val="es-NI"/>
        </w:rPr>
      </w:pPr>
      <w:r w:rsidRPr="00302206">
        <w:rPr>
          <w:rStyle w:val="msoins0"/>
          <w:b/>
          <w:i/>
          <w:sz w:val="28"/>
          <w:szCs w:val="28"/>
        </w:rPr>
        <w:t>Đánh giá các thuyết minh về bên liên quan </w:t>
      </w:r>
    </w:p>
    <w:p w:rsidR="0089576F" w:rsidRPr="00302206" w:rsidRDefault="0089576F" w:rsidP="000B6D78">
      <w:pPr>
        <w:pStyle w:val="listparagraph0"/>
        <w:tabs>
          <w:tab w:val="left" w:pos="567"/>
        </w:tabs>
        <w:spacing w:before="40" w:beforeAutospacing="0" w:after="40" w:afterAutospacing="0"/>
        <w:ind w:left="567" w:hanging="567"/>
        <w:jc w:val="both"/>
        <w:rPr>
          <w:rStyle w:val="msoins0"/>
          <w:sz w:val="28"/>
          <w:szCs w:val="28"/>
          <w:lang w:val="es-NI"/>
        </w:rPr>
      </w:pPr>
      <w:r w:rsidRPr="00302206">
        <w:rPr>
          <w:rStyle w:val="msoins0"/>
          <w:sz w:val="28"/>
          <w:szCs w:val="28"/>
        </w:rPr>
        <w:t>30.</w:t>
      </w:r>
      <w:r w:rsidRPr="00302206">
        <w:rPr>
          <w:rStyle w:val="msoins0"/>
          <w:sz w:val="28"/>
          <w:szCs w:val="28"/>
          <w:lang w:val="es-NI"/>
        </w:rPr>
        <w:tab/>
      </w:r>
      <w:r w:rsidRPr="00302206">
        <w:rPr>
          <w:rStyle w:val="msoins0"/>
          <w:sz w:val="28"/>
          <w:szCs w:val="28"/>
        </w:rPr>
        <w:t>Khi khuôn khổ về lập và trình bày báo cáo tài chính áp dụng có quy định phải thuyết minh về các bên liên quan, việc đánh giá các thuyết minh về bên liên quan có nghĩa là xem xét các trường hợp, tình huống thực tế của các quan hệ và giao dịch với các bên liên quan của đơn vị được kiểm toán có được tóm tắt và trình bày một cách phù hợp, dễ hiểu đối với người sử dụng hay không. Thuyết minh về các giao dịch với các bên liên quan có thể không dễ hiểu nếu:</w:t>
      </w:r>
    </w:p>
    <w:p w:rsidR="0089576F" w:rsidRPr="00302206" w:rsidRDefault="0089576F" w:rsidP="000B6D78">
      <w:pPr>
        <w:pStyle w:val="listparagraph0"/>
        <w:numPr>
          <w:ilvl w:val="0"/>
          <w:numId w:val="44"/>
        </w:numPr>
        <w:tabs>
          <w:tab w:val="left" w:pos="567"/>
          <w:tab w:val="left" w:pos="709"/>
        </w:tabs>
        <w:spacing w:before="40" w:beforeAutospacing="0" w:after="40" w:afterAutospacing="0"/>
        <w:ind w:left="1276" w:hanging="709"/>
        <w:jc w:val="both"/>
        <w:rPr>
          <w:rStyle w:val="msoins0"/>
          <w:sz w:val="28"/>
          <w:szCs w:val="28"/>
          <w:lang w:val="es-NI"/>
        </w:rPr>
      </w:pPr>
      <w:r w:rsidRPr="00302206">
        <w:rPr>
          <w:rStyle w:val="msoins0"/>
          <w:sz w:val="28"/>
          <w:szCs w:val="28"/>
        </w:rPr>
        <w:t>Tính hợp lý về mặt kinh tế và những ảnh hưởng của các giao dịch đối với báo cáo tài chính là không rõ ràng hoặc bị trình bày sai lệch; hoặc</w:t>
      </w:r>
    </w:p>
    <w:p w:rsidR="0089576F" w:rsidRPr="00302206" w:rsidRDefault="0089576F" w:rsidP="000B6D78">
      <w:pPr>
        <w:pStyle w:val="listparagraph0"/>
        <w:numPr>
          <w:ilvl w:val="0"/>
          <w:numId w:val="44"/>
        </w:numPr>
        <w:tabs>
          <w:tab w:val="left" w:pos="567"/>
          <w:tab w:val="left" w:pos="709"/>
        </w:tabs>
        <w:spacing w:before="40" w:beforeAutospacing="0" w:after="40" w:afterAutospacing="0"/>
        <w:ind w:left="1276" w:hanging="709"/>
        <w:jc w:val="both"/>
        <w:rPr>
          <w:rStyle w:val="msoins0"/>
          <w:sz w:val="28"/>
          <w:szCs w:val="28"/>
          <w:lang w:val="es-NI"/>
        </w:rPr>
      </w:pPr>
      <w:r w:rsidRPr="00302206">
        <w:rPr>
          <w:rStyle w:val="msoins0"/>
          <w:sz w:val="28"/>
          <w:szCs w:val="28"/>
        </w:rPr>
        <w:t>Các điều khoản, điều kiện, hoặc các yếu tố quan trọng khác của các giao dịch mà người sử dụng cần biết lại không được thuyết minh phù hợp.</w:t>
      </w:r>
    </w:p>
    <w:p w:rsidR="0089576F" w:rsidRPr="00302206" w:rsidRDefault="0089576F" w:rsidP="000B6D78">
      <w:pPr>
        <w:pStyle w:val="listparagraph0"/>
        <w:tabs>
          <w:tab w:val="left" w:pos="567"/>
          <w:tab w:val="left" w:pos="709"/>
        </w:tabs>
        <w:spacing w:before="40" w:beforeAutospacing="0" w:after="40" w:afterAutospacing="0"/>
        <w:jc w:val="both"/>
        <w:rPr>
          <w:rStyle w:val="msoins0"/>
          <w:b/>
          <w:sz w:val="28"/>
          <w:szCs w:val="28"/>
          <w:lang w:val="es-NI"/>
        </w:rPr>
      </w:pPr>
      <w:r w:rsidRPr="00302206">
        <w:rPr>
          <w:rStyle w:val="msoins0"/>
          <w:b/>
          <w:sz w:val="28"/>
          <w:szCs w:val="28"/>
        </w:rPr>
        <w:t>Giải trình bằng văn bản </w:t>
      </w:r>
    </w:p>
    <w:p w:rsidR="0089576F" w:rsidRPr="00302206" w:rsidRDefault="0089576F" w:rsidP="000B6D78">
      <w:pPr>
        <w:pStyle w:val="listparagraph0"/>
        <w:tabs>
          <w:tab w:val="left" w:pos="567"/>
        </w:tabs>
        <w:spacing w:before="40" w:beforeAutospacing="0" w:after="40" w:afterAutospacing="0"/>
        <w:ind w:left="567" w:hanging="567"/>
        <w:jc w:val="both"/>
        <w:rPr>
          <w:sz w:val="28"/>
          <w:szCs w:val="28"/>
        </w:rPr>
      </w:pPr>
      <w:r w:rsidRPr="00302206">
        <w:rPr>
          <w:sz w:val="28"/>
          <w:szCs w:val="28"/>
        </w:rPr>
        <w:t>31.</w:t>
      </w:r>
      <w:r w:rsidRPr="00302206">
        <w:rPr>
          <w:rStyle w:val="apple-converted-space"/>
          <w:rFonts w:eastAsia="Arial"/>
          <w:sz w:val="28"/>
          <w:szCs w:val="28"/>
        </w:rPr>
        <w:t> </w:t>
      </w:r>
      <w:r w:rsidRPr="00302206">
        <w:rPr>
          <w:rStyle w:val="apple-converted-space"/>
          <w:rFonts w:eastAsia="Arial"/>
          <w:sz w:val="28"/>
          <w:szCs w:val="28"/>
        </w:rPr>
        <w:tab/>
      </w:r>
      <w:r w:rsidRPr="00302206">
        <w:rPr>
          <w:sz w:val="28"/>
          <w:szCs w:val="28"/>
        </w:rPr>
        <w:t>Nếu</w:t>
      </w:r>
      <w:r w:rsidRPr="00302206">
        <w:rPr>
          <w:rStyle w:val="apple-converted-space"/>
          <w:rFonts w:eastAsia="Arial"/>
          <w:sz w:val="28"/>
          <w:szCs w:val="28"/>
        </w:rPr>
        <w:t> </w:t>
      </w:r>
      <w:r w:rsidRPr="00302206">
        <w:rPr>
          <w:sz w:val="28"/>
          <w:szCs w:val="28"/>
        </w:rPr>
        <w:t>khuôn khổ</w:t>
      </w:r>
      <w:r w:rsidRPr="00302206">
        <w:rPr>
          <w:rStyle w:val="apple-converted-space"/>
          <w:rFonts w:eastAsia="Arial"/>
          <w:sz w:val="28"/>
          <w:szCs w:val="28"/>
        </w:rPr>
        <w:t> </w:t>
      </w:r>
      <w:r w:rsidRPr="00302206">
        <w:rPr>
          <w:sz w:val="28"/>
          <w:szCs w:val="28"/>
        </w:rPr>
        <w:t>về lập và trình bày báo cáo tài chính</w:t>
      </w:r>
      <w:r w:rsidRPr="00302206">
        <w:rPr>
          <w:rStyle w:val="apple-converted-space"/>
          <w:rFonts w:eastAsia="Arial"/>
          <w:sz w:val="28"/>
          <w:szCs w:val="28"/>
        </w:rPr>
        <w:t> </w:t>
      </w:r>
      <w:r w:rsidRPr="00302206">
        <w:rPr>
          <w:sz w:val="28"/>
          <w:szCs w:val="28"/>
        </w:rPr>
        <w:t>được áp dụng</w:t>
      </w:r>
      <w:r w:rsidRPr="00302206">
        <w:rPr>
          <w:rStyle w:val="apple-converted-space"/>
          <w:rFonts w:eastAsia="Arial"/>
          <w:sz w:val="28"/>
          <w:szCs w:val="28"/>
        </w:rPr>
        <w:t> </w:t>
      </w:r>
      <w:r w:rsidRPr="00302206">
        <w:rPr>
          <w:sz w:val="28"/>
          <w:szCs w:val="28"/>
        </w:rPr>
        <w:t>có quy định về các bên liên quan, kiểm toán viên nhà nước phải thu thập giải trình bằng văn bản của lãnh đạo đơn vị được kiểm toán (trong phạm vi phù</w:t>
      </w:r>
      <w:r w:rsidRPr="00302206">
        <w:rPr>
          <w:rStyle w:val="apple-converted-space"/>
          <w:rFonts w:eastAsia="Arial"/>
          <w:sz w:val="28"/>
          <w:szCs w:val="28"/>
        </w:rPr>
        <w:t> </w:t>
      </w:r>
      <w:r w:rsidRPr="00302206">
        <w:rPr>
          <w:sz w:val="28"/>
          <w:szCs w:val="28"/>
        </w:rPr>
        <w:t>hợp), trong đó khẳng định:</w:t>
      </w:r>
    </w:p>
    <w:p w:rsidR="0089576F" w:rsidRPr="00302206" w:rsidRDefault="0089576F" w:rsidP="000B6D78">
      <w:pPr>
        <w:pStyle w:val="listparagraph0"/>
        <w:numPr>
          <w:ilvl w:val="0"/>
          <w:numId w:val="45"/>
        </w:numPr>
        <w:tabs>
          <w:tab w:val="left" w:pos="567"/>
          <w:tab w:val="left" w:pos="709"/>
        </w:tabs>
        <w:spacing w:before="40" w:beforeAutospacing="0" w:after="40" w:afterAutospacing="0"/>
        <w:ind w:left="1276" w:hanging="709"/>
        <w:jc w:val="both"/>
        <w:rPr>
          <w:sz w:val="28"/>
          <w:szCs w:val="28"/>
        </w:rPr>
      </w:pPr>
      <w:r w:rsidRPr="00302206">
        <w:rPr>
          <w:sz w:val="28"/>
          <w:szCs w:val="28"/>
        </w:rPr>
        <w:t>Đơn vị được kiểm toán (trong phạm vi phù</w:t>
      </w:r>
      <w:r w:rsidRPr="00302206">
        <w:rPr>
          <w:rStyle w:val="apple-converted-space"/>
          <w:rFonts w:eastAsia="Arial"/>
          <w:sz w:val="28"/>
          <w:szCs w:val="28"/>
        </w:rPr>
        <w:t> </w:t>
      </w:r>
      <w:r w:rsidRPr="00302206">
        <w:rPr>
          <w:sz w:val="28"/>
          <w:szCs w:val="28"/>
        </w:rPr>
        <w:t>hợp) đã thông báo cho kiểm toán viên nhà nước biết về việc xác định các bên liên quan của đơn vị và tất cả các mối quan hệ và giao dịch với các bên liên quan mà họ biết;</w:t>
      </w:r>
    </w:p>
    <w:p w:rsidR="0089576F" w:rsidRPr="00302206" w:rsidRDefault="0089576F" w:rsidP="000B6D78">
      <w:pPr>
        <w:pStyle w:val="listparagraph0"/>
        <w:numPr>
          <w:ilvl w:val="0"/>
          <w:numId w:val="45"/>
        </w:numPr>
        <w:tabs>
          <w:tab w:val="left" w:pos="567"/>
          <w:tab w:val="left" w:pos="709"/>
        </w:tabs>
        <w:spacing w:before="40" w:beforeAutospacing="0" w:after="40" w:afterAutospacing="0"/>
        <w:ind w:left="1276" w:hanging="709"/>
        <w:jc w:val="both"/>
        <w:rPr>
          <w:sz w:val="28"/>
          <w:szCs w:val="28"/>
        </w:rPr>
      </w:pPr>
      <w:r w:rsidRPr="00302206">
        <w:rPr>
          <w:sz w:val="28"/>
          <w:szCs w:val="28"/>
        </w:rPr>
        <w:t>Đơn vị được kiểm toán (trong phạm vi phù</w:t>
      </w:r>
      <w:r w:rsidRPr="00302206">
        <w:rPr>
          <w:rStyle w:val="apple-converted-space"/>
          <w:rFonts w:eastAsia="Arial"/>
          <w:sz w:val="28"/>
          <w:szCs w:val="28"/>
        </w:rPr>
        <w:t> </w:t>
      </w:r>
      <w:r w:rsidRPr="00302206">
        <w:rPr>
          <w:sz w:val="28"/>
          <w:szCs w:val="28"/>
        </w:rPr>
        <w:t>hợp) đã hạch toán và thuyết minh các mối quan hệ và giao dịch</w:t>
      </w:r>
      <w:r w:rsidRPr="00302206">
        <w:rPr>
          <w:rStyle w:val="apple-converted-space"/>
          <w:rFonts w:eastAsia="Arial"/>
          <w:sz w:val="28"/>
          <w:szCs w:val="28"/>
        </w:rPr>
        <w:t> </w:t>
      </w:r>
      <w:r w:rsidRPr="00302206">
        <w:rPr>
          <w:sz w:val="28"/>
          <w:szCs w:val="28"/>
        </w:rPr>
        <w:t>này</w:t>
      </w:r>
      <w:r w:rsidRPr="00302206">
        <w:rPr>
          <w:rStyle w:val="apple-converted-space"/>
          <w:rFonts w:eastAsia="Arial"/>
          <w:sz w:val="28"/>
          <w:szCs w:val="28"/>
        </w:rPr>
        <w:t> </w:t>
      </w:r>
      <w:r w:rsidRPr="00302206">
        <w:rPr>
          <w:sz w:val="28"/>
          <w:szCs w:val="28"/>
        </w:rPr>
        <w:t>phù hợp theo quy định của</w:t>
      </w:r>
      <w:r w:rsidRPr="00302206">
        <w:rPr>
          <w:rStyle w:val="apple-converted-space"/>
          <w:rFonts w:eastAsia="Arial"/>
          <w:sz w:val="28"/>
          <w:szCs w:val="28"/>
        </w:rPr>
        <w:t> </w:t>
      </w:r>
      <w:r w:rsidRPr="00302206">
        <w:rPr>
          <w:sz w:val="28"/>
          <w:szCs w:val="28"/>
        </w:rPr>
        <w:t>khuôn khổ</w:t>
      </w:r>
      <w:r w:rsidRPr="00302206">
        <w:rPr>
          <w:rStyle w:val="apple-converted-space"/>
          <w:rFonts w:eastAsia="Arial"/>
          <w:sz w:val="28"/>
          <w:szCs w:val="28"/>
        </w:rPr>
        <w:t> </w:t>
      </w:r>
      <w:r w:rsidRPr="00302206">
        <w:rPr>
          <w:sz w:val="28"/>
          <w:szCs w:val="28"/>
        </w:rPr>
        <w:t>về lập và trình bày báo cáo tài chính</w:t>
      </w:r>
      <w:r w:rsidRPr="00302206">
        <w:rPr>
          <w:rStyle w:val="apple-converted-space"/>
          <w:rFonts w:eastAsia="Arial"/>
          <w:sz w:val="28"/>
          <w:szCs w:val="28"/>
        </w:rPr>
        <w:t> </w:t>
      </w:r>
      <w:r w:rsidRPr="00302206">
        <w:rPr>
          <w:sz w:val="28"/>
          <w:szCs w:val="28"/>
        </w:rPr>
        <w:t>được áp dụng.</w:t>
      </w:r>
    </w:p>
    <w:p w:rsidR="0089576F" w:rsidRPr="00302206" w:rsidRDefault="0089576F" w:rsidP="000B6D78">
      <w:pPr>
        <w:pStyle w:val="listparagraph0"/>
        <w:tabs>
          <w:tab w:val="left" w:pos="567"/>
        </w:tabs>
        <w:spacing w:before="40" w:beforeAutospacing="0" w:after="40" w:afterAutospacing="0"/>
        <w:ind w:left="567" w:hanging="567"/>
        <w:jc w:val="both"/>
        <w:rPr>
          <w:rStyle w:val="msoins0"/>
          <w:sz w:val="28"/>
          <w:szCs w:val="28"/>
          <w:lang w:val="es-NI"/>
        </w:rPr>
      </w:pPr>
      <w:r w:rsidRPr="00302206">
        <w:rPr>
          <w:rStyle w:val="msoins0"/>
          <w:sz w:val="28"/>
          <w:szCs w:val="28"/>
        </w:rPr>
        <w:t>32.</w:t>
      </w:r>
      <w:r w:rsidRPr="00302206">
        <w:rPr>
          <w:rStyle w:val="msoins0"/>
          <w:sz w:val="28"/>
          <w:szCs w:val="28"/>
          <w:lang w:val="es-NI"/>
        </w:rPr>
        <w:tab/>
      </w:r>
      <w:r w:rsidRPr="00302206">
        <w:rPr>
          <w:rStyle w:val="msoins0"/>
          <w:sz w:val="28"/>
          <w:szCs w:val="28"/>
        </w:rPr>
        <w:t xml:space="preserve">Các trường hợp kiểm toán viên </w:t>
      </w:r>
      <w:r w:rsidRPr="00302206">
        <w:rPr>
          <w:rStyle w:val="msoins0"/>
          <w:sz w:val="28"/>
          <w:szCs w:val="28"/>
          <w:lang w:val="es-NI"/>
        </w:rPr>
        <w:t xml:space="preserve">nhà nước </w:t>
      </w:r>
      <w:r w:rsidRPr="00302206">
        <w:rPr>
          <w:rStyle w:val="msoins0"/>
          <w:sz w:val="28"/>
          <w:szCs w:val="28"/>
        </w:rPr>
        <w:t xml:space="preserve">có thể cần thu thập giải trình bằng văn bản của </w:t>
      </w:r>
      <w:r w:rsidRPr="00302206">
        <w:rPr>
          <w:rStyle w:val="msoins0"/>
          <w:sz w:val="28"/>
          <w:szCs w:val="28"/>
          <w:lang w:val="es-NI"/>
        </w:rPr>
        <w:t>lãnh đạo đơn vị được kiểm toán</w:t>
      </w:r>
      <w:r w:rsidRPr="00302206">
        <w:rPr>
          <w:rStyle w:val="msoins0"/>
          <w:sz w:val="28"/>
          <w:szCs w:val="28"/>
        </w:rPr>
        <w:t>, bao gồm:</w:t>
      </w:r>
    </w:p>
    <w:p w:rsidR="0089576F" w:rsidRPr="00302206" w:rsidRDefault="0089576F" w:rsidP="000B6D78">
      <w:pPr>
        <w:pStyle w:val="listparagraph0"/>
        <w:numPr>
          <w:ilvl w:val="0"/>
          <w:numId w:val="46"/>
        </w:numPr>
        <w:tabs>
          <w:tab w:val="left" w:pos="567"/>
          <w:tab w:val="left" w:pos="709"/>
          <w:tab w:val="left" w:pos="1276"/>
        </w:tabs>
        <w:spacing w:before="40" w:beforeAutospacing="0" w:after="40" w:afterAutospacing="0"/>
        <w:ind w:left="1276" w:hanging="709"/>
        <w:jc w:val="both"/>
        <w:rPr>
          <w:rStyle w:val="msoins0"/>
          <w:sz w:val="28"/>
          <w:szCs w:val="28"/>
          <w:lang w:val="es-NI"/>
        </w:rPr>
      </w:pPr>
      <w:r w:rsidRPr="00302206">
        <w:rPr>
          <w:rStyle w:val="msoins0"/>
          <w:sz w:val="28"/>
          <w:szCs w:val="28"/>
        </w:rPr>
        <w:t xml:space="preserve">Khi </w:t>
      </w:r>
      <w:r w:rsidRPr="00302206">
        <w:rPr>
          <w:rStyle w:val="msoins0"/>
          <w:sz w:val="28"/>
          <w:szCs w:val="28"/>
          <w:lang w:val="es-NI"/>
        </w:rPr>
        <w:t xml:space="preserve">lãnh đạo </w:t>
      </w:r>
      <w:r w:rsidRPr="00302206">
        <w:rPr>
          <w:rStyle w:val="msoins0"/>
          <w:sz w:val="28"/>
          <w:szCs w:val="28"/>
        </w:rPr>
        <w:t xml:space="preserve">đơn vị </w:t>
      </w:r>
      <w:r w:rsidRPr="00302206">
        <w:rPr>
          <w:rStyle w:val="msoins0"/>
          <w:sz w:val="28"/>
          <w:szCs w:val="28"/>
          <w:lang w:val="es-NI"/>
        </w:rPr>
        <w:t xml:space="preserve">được kiểm toán </w:t>
      </w:r>
      <w:r w:rsidRPr="00302206">
        <w:rPr>
          <w:rStyle w:val="msoins0"/>
          <w:sz w:val="28"/>
          <w:szCs w:val="28"/>
        </w:rPr>
        <w:t>đã phê duyệt các giao dịch với các bên liên quan cụ thể mà các giao dịch đó ảnh hưởng trọng yếu đến báo cáo tài chính;</w:t>
      </w:r>
    </w:p>
    <w:p w:rsidR="0089576F" w:rsidRPr="00302206" w:rsidRDefault="0089576F" w:rsidP="000B6D78">
      <w:pPr>
        <w:pStyle w:val="listparagraph0"/>
        <w:numPr>
          <w:ilvl w:val="0"/>
          <w:numId w:val="46"/>
        </w:numPr>
        <w:tabs>
          <w:tab w:val="left" w:pos="567"/>
          <w:tab w:val="left" w:pos="709"/>
          <w:tab w:val="left" w:pos="1276"/>
        </w:tabs>
        <w:spacing w:before="40" w:beforeAutospacing="0" w:after="40" w:afterAutospacing="0"/>
        <w:ind w:left="1276" w:hanging="709"/>
        <w:jc w:val="both"/>
        <w:rPr>
          <w:rStyle w:val="msoins0"/>
          <w:sz w:val="28"/>
          <w:szCs w:val="28"/>
          <w:lang w:val="es-NI"/>
        </w:rPr>
      </w:pPr>
      <w:r w:rsidRPr="00302206">
        <w:rPr>
          <w:rStyle w:val="msoins0"/>
          <w:sz w:val="28"/>
          <w:szCs w:val="28"/>
        </w:rPr>
        <w:t xml:space="preserve">Khi </w:t>
      </w:r>
      <w:r w:rsidRPr="00302206">
        <w:rPr>
          <w:rStyle w:val="msoins0"/>
          <w:sz w:val="28"/>
          <w:szCs w:val="28"/>
          <w:lang w:val="es-NI"/>
        </w:rPr>
        <w:t>lãnh đạo</w:t>
      </w:r>
      <w:r w:rsidRPr="00302206">
        <w:rPr>
          <w:rStyle w:val="msoins0"/>
          <w:sz w:val="28"/>
          <w:szCs w:val="28"/>
        </w:rPr>
        <w:t xml:space="preserve"> đơn vị </w:t>
      </w:r>
      <w:r w:rsidRPr="00302206">
        <w:rPr>
          <w:rStyle w:val="msoins0"/>
          <w:sz w:val="28"/>
          <w:szCs w:val="28"/>
          <w:lang w:val="es-NI"/>
        </w:rPr>
        <w:t xml:space="preserve">được kiểm toán </w:t>
      </w:r>
      <w:r w:rsidRPr="00302206">
        <w:rPr>
          <w:rStyle w:val="msoins0"/>
          <w:sz w:val="28"/>
          <w:szCs w:val="28"/>
        </w:rPr>
        <w:t xml:space="preserve">đã giải trình bằng lời cho kiểm toán viên </w:t>
      </w:r>
      <w:r w:rsidRPr="00302206">
        <w:rPr>
          <w:rStyle w:val="msoins0"/>
          <w:sz w:val="28"/>
          <w:szCs w:val="28"/>
          <w:lang w:val="es-NI"/>
        </w:rPr>
        <w:t xml:space="preserve">nhà nước </w:t>
      </w:r>
      <w:r w:rsidRPr="00302206">
        <w:rPr>
          <w:rStyle w:val="msoins0"/>
          <w:sz w:val="28"/>
          <w:szCs w:val="28"/>
        </w:rPr>
        <w:t xml:space="preserve">về chi tiết các giao dịch với các bên liên quan </w:t>
      </w:r>
      <w:r w:rsidRPr="00302206">
        <w:rPr>
          <w:rStyle w:val="msoins0"/>
          <w:sz w:val="28"/>
          <w:szCs w:val="28"/>
          <w:lang w:val="es-NI"/>
        </w:rPr>
        <w:t>nhưng chưa rõ ràng, cụ thể</w:t>
      </w:r>
      <w:r w:rsidRPr="00302206">
        <w:rPr>
          <w:rStyle w:val="msoins0"/>
          <w:sz w:val="28"/>
          <w:szCs w:val="28"/>
        </w:rPr>
        <w:t>;</w:t>
      </w:r>
    </w:p>
    <w:p w:rsidR="0089576F" w:rsidRPr="00302206" w:rsidRDefault="0089576F" w:rsidP="000B6D78">
      <w:pPr>
        <w:pStyle w:val="listparagraph0"/>
        <w:numPr>
          <w:ilvl w:val="0"/>
          <w:numId w:val="46"/>
        </w:numPr>
        <w:tabs>
          <w:tab w:val="left" w:pos="567"/>
          <w:tab w:val="left" w:pos="709"/>
          <w:tab w:val="left" w:pos="1276"/>
        </w:tabs>
        <w:spacing w:before="40" w:beforeAutospacing="0" w:after="40" w:afterAutospacing="0"/>
        <w:ind w:left="1276" w:hanging="709"/>
        <w:jc w:val="both"/>
        <w:rPr>
          <w:rStyle w:val="msoins0"/>
          <w:sz w:val="28"/>
          <w:szCs w:val="28"/>
          <w:lang w:val="es-NI"/>
        </w:rPr>
      </w:pPr>
      <w:r w:rsidRPr="00302206">
        <w:rPr>
          <w:rStyle w:val="msoins0"/>
          <w:sz w:val="28"/>
          <w:szCs w:val="28"/>
        </w:rPr>
        <w:t xml:space="preserve">Khi </w:t>
      </w:r>
      <w:r w:rsidRPr="00302206">
        <w:rPr>
          <w:rStyle w:val="msoins0"/>
          <w:sz w:val="28"/>
          <w:szCs w:val="28"/>
          <w:lang w:val="es-NI"/>
        </w:rPr>
        <w:t>lãnh đạo</w:t>
      </w:r>
      <w:r w:rsidRPr="00302206">
        <w:rPr>
          <w:rStyle w:val="msoins0"/>
          <w:sz w:val="28"/>
          <w:szCs w:val="28"/>
        </w:rPr>
        <w:t xml:space="preserve"> đơn vị </w:t>
      </w:r>
      <w:r w:rsidRPr="00302206">
        <w:rPr>
          <w:rStyle w:val="msoins0"/>
          <w:sz w:val="28"/>
          <w:szCs w:val="28"/>
          <w:lang w:val="es-NI"/>
        </w:rPr>
        <w:t xml:space="preserve">được kiểm toán </w:t>
      </w:r>
      <w:r w:rsidRPr="00302206">
        <w:rPr>
          <w:rStyle w:val="msoins0"/>
          <w:sz w:val="28"/>
          <w:szCs w:val="28"/>
        </w:rPr>
        <w:t>có các lợi ích tài chính hoặc các lợi ích khác trong các bên liên quan hoặc trong các giao dịch với các bên liên quan;</w:t>
      </w:r>
    </w:p>
    <w:p w:rsidR="0089576F" w:rsidRPr="00302206" w:rsidRDefault="0089576F" w:rsidP="000B6D78">
      <w:pPr>
        <w:pStyle w:val="listparagraph0"/>
        <w:numPr>
          <w:ilvl w:val="0"/>
          <w:numId w:val="46"/>
        </w:numPr>
        <w:tabs>
          <w:tab w:val="left" w:pos="567"/>
          <w:tab w:val="left" w:pos="709"/>
          <w:tab w:val="left" w:pos="1276"/>
        </w:tabs>
        <w:spacing w:before="40" w:beforeAutospacing="0" w:after="40" w:afterAutospacing="0"/>
        <w:ind w:left="1276" w:hanging="709"/>
        <w:jc w:val="both"/>
        <w:rPr>
          <w:rStyle w:val="msoins0"/>
          <w:sz w:val="28"/>
          <w:szCs w:val="28"/>
          <w:lang w:val="es-NI"/>
        </w:rPr>
      </w:pPr>
      <w:r w:rsidRPr="00302206">
        <w:rPr>
          <w:sz w:val="28"/>
          <w:szCs w:val="28"/>
        </w:rPr>
        <w:t>Khi kiểm toán viên nhà nước nghi ngờ giao dịch với bên liên quan có sai sót trọng yếu, nhưng không thể thu thập thông tin để xoá bỏ hay khẳng định nghi ngờ (không có thông tin về giao dịch ngang giá để tham chiếu).</w:t>
      </w:r>
    </w:p>
    <w:p w:rsidR="0089576F" w:rsidRPr="00302206" w:rsidRDefault="0089576F" w:rsidP="00650366">
      <w:pPr>
        <w:pStyle w:val="listparagraph0"/>
        <w:tabs>
          <w:tab w:val="left" w:pos="567"/>
          <w:tab w:val="left" w:pos="709"/>
        </w:tabs>
        <w:spacing w:before="80" w:beforeAutospacing="0" w:after="80" w:afterAutospacing="0"/>
        <w:ind w:left="720" w:hanging="720"/>
        <w:jc w:val="both"/>
        <w:rPr>
          <w:rStyle w:val="msoins0"/>
          <w:b/>
          <w:i/>
          <w:sz w:val="28"/>
          <w:szCs w:val="28"/>
          <w:lang w:val="es-NI"/>
        </w:rPr>
      </w:pPr>
      <w:r w:rsidRPr="00302206">
        <w:rPr>
          <w:rStyle w:val="msoins0"/>
          <w:b/>
          <w:i/>
          <w:sz w:val="28"/>
          <w:szCs w:val="28"/>
        </w:rPr>
        <w:lastRenderedPageBreak/>
        <w:t>Trao đổi với đơn vị</w:t>
      </w:r>
      <w:r w:rsidRPr="00302206">
        <w:rPr>
          <w:rStyle w:val="msoins0"/>
          <w:b/>
          <w:i/>
          <w:sz w:val="28"/>
          <w:szCs w:val="28"/>
          <w:lang w:val="es-NI"/>
        </w:rPr>
        <w:t xml:space="preserve"> được kiểm toán</w:t>
      </w:r>
    </w:p>
    <w:p w:rsidR="0089576F" w:rsidRPr="00302206" w:rsidRDefault="0089576F" w:rsidP="00650366">
      <w:pPr>
        <w:pStyle w:val="listparagraph0"/>
        <w:tabs>
          <w:tab w:val="left" w:pos="567"/>
        </w:tabs>
        <w:spacing w:before="80" w:beforeAutospacing="0" w:after="80" w:afterAutospacing="0"/>
        <w:ind w:left="567" w:hanging="567"/>
        <w:jc w:val="both"/>
        <w:rPr>
          <w:rStyle w:val="msoins0"/>
          <w:sz w:val="28"/>
          <w:szCs w:val="28"/>
          <w:lang w:val="en-US"/>
        </w:rPr>
      </w:pPr>
      <w:r w:rsidRPr="00302206">
        <w:rPr>
          <w:rStyle w:val="msoins0"/>
          <w:sz w:val="28"/>
          <w:szCs w:val="28"/>
        </w:rPr>
        <w:t>33.</w:t>
      </w:r>
      <w:r w:rsidRPr="00302206">
        <w:rPr>
          <w:rStyle w:val="msoins0"/>
          <w:sz w:val="28"/>
          <w:szCs w:val="28"/>
          <w:lang w:val="es-NI"/>
        </w:rPr>
        <w:tab/>
      </w:r>
      <w:r w:rsidRPr="00302206">
        <w:rPr>
          <w:rStyle w:val="msoins0"/>
          <w:sz w:val="28"/>
          <w:szCs w:val="28"/>
        </w:rPr>
        <w:t>Kiểm toán viên nhà nước</w:t>
      </w:r>
      <w:r w:rsidRPr="00302206">
        <w:rPr>
          <w:sz w:val="28"/>
          <w:szCs w:val="28"/>
        </w:rPr>
        <w:t xml:space="preserve"> phải trao đổi với đơn vị được kiểm toán những vấn đề quan trọng phát sinh trong quá trình kiểm toán</w:t>
      </w:r>
      <w:r w:rsidRPr="00302206">
        <w:rPr>
          <w:rStyle w:val="apple-converted-space"/>
          <w:rFonts w:eastAsia="Arial"/>
          <w:sz w:val="28"/>
          <w:szCs w:val="28"/>
        </w:rPr>
        <w:t> </w:t>
      </w:r>
      <w:r w:rsidRPr="00302206">
        <w:rPr>
          <w:sz w:val="28"/>
          <w:szCs w:val="28"/>
        </w:rPr>
        <w:t>về</w:t>
      </w:r>
      <w:r w:rsidRPr="00302206">
        <w:rPr>
          <w:rStyle w:val="apple-converted-space"/>
          <w:rFonts w:eastAsia="Arial"/>
          <w:sz w:val="28"/>
          <w:szCs w:val="28"/>
        </w:rPr>
        <w:t> </w:t>
      </w:r>
      <w:r w:rsidRPr="00302206">
        <w:rPr>
          <w:sz w:val="28"/>
          <w:szCs w:val="28"/>
        </w:rPr>
        <w:t>các bên liên quan của đơn vị</w:t>
      </w:r>
      <w:r w:rsidRPr="00302206">
        <w:rPr>
          <w:sz w:val="28"/>
          <w:szCs w:val="28"/>
          <w:lang w:val="en-US"/>
        </w:rPr>
        <w:t xml:space="preserve"> như: các bằng chứng kiểm toán, các phát hiện kiểm toán, bao gồm cả các kết luận kiểm toán... </w:t>
      </w:r>
    </w:p>
    <w:p w:rsidR="0089576F" w:rsidRPr="00302206" w:rsidRDefault="0089576F" w:rsidP="00650366">
      <w:pPr>
        <w:pStyle w:val="listparagraph0"/>
        <w:tabs>
          <w:tab w:val="left" w:pos="567"/>
          <w:tab w:val="left" w:pos="709"/>
        </w:tabs>
        <w:spacing w:before="80" w:beforeAutospacing="0" w:after="80" w:afterAutospacing="0"/>
        <w:jc w:val="both"/>
        <w:rPr>
          <w:sz w:val="28"/>
          <w:szCs w:val="28"/>
        </w:rPr>
      </w:pPr>
      <w:r w:rsidRPr="00302206">
        <w:rPr>
          <w:b/>
          <w:bCs/>
          <w:sz w:val="28"/>
          <w:szCs w:val="28"/>
        </w:rPr>
        <w:t>Tài liệu, hồ sơ kiểm toán</w:t>
      </w:r>
      <w:bookmarkStart w:id="4" w:name="_GoBack"/>
      <w:bookmarkEnd w:id="4"/>
    </w:p>
    <w:p w:rsidR="0089576F" w:rsidRPr="00302206" w:rsidRDefault="0089576F" w:rsidP="00650366">
      <w:pPr>
        <w:pStyle w:val="ListParagraph"/>
        <w:numPr>
          <w:ilvl w:val="0"/>
          <w:numId w:val="47"/>
        </w:numPr>
        <w:tabs>
          <w:tab w:val="left" w:pos="567"/>
        </w:tabs>
        <w:spacing w:before="80" w:after="80" w:line="240" w:lineRule="auto"/>
        <w:ind w:left="567" w:hanging="567"/>
        <w:jc w:val="both"/>
        <w:rPr>
          <w:rFonts w:ascii="Times New Roman" w:hAnsi="Times New Roman"/>
          <w:sz w:val="28"/>
          <w:szCs w:val="28"/>
        </w:rPr>
      </w:pPr>
      <w:r w:rsidRPr="00302206">
        <w:rPr>
          <w:rFonts w:ascii="Times New Roman" w:hAnsi="Times New Roman"/>
          <w:sz w:val="28"/>
          <w:szCs w:val="28"/>
        </w:rPr>
        <w:t>Kiểm toán viên nhà nước lập và lưu trữ trong tài liệu, hồ sơ kiểm toán những vấn đề về tên của các bên liên quan đã được xác định và bản chất của các mối quan hệ với các bên liên quan theo quy định tại CMKTNN 2230 - Tài liệu, hồ sơ kiểm toán của cuộc kiểm toán tài chính.</w:t>
      </w:r>
    </w:p>
    <w:p w:rsidR="007C4224" w:rsidRPr="0089576F" w:rsidRDefault="007C4224" w:rsidP="0089576F"/>
    <w:sectPr w:rsidR="007C4224" w:rsidRPr="0089576F" w:rsidSect="000B6D78">
      <w:headerReference w:type="default" r:id="rId8"/>
      <w:pgSz w:w="11907" w:h="16840" w:code="9"/>
      <w:pgMar w:top="851" w:right="851" w:bottom="851" w:left="1418" w:header="284" w:footer="284" w:gutter="0"/>
      <w:pgNumType w:start="27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3F17" w:rsidRDefault="00F83F17" w:rsidP="008B71BC">
      <w:pPr>
        <w:spacing w:before="0" w:after="0" w:line="240" w:lineRule="auto"/>
      </w:pPr>
      <w:r>
        <w:separator/>
      </w:r>
    </w:p>
  </w:endnote>
  <w:endnote w:type="continuationSeparator" w:id="0">
    <w:p w:rsidR="00F83F17" w:rsidRDefault="00F83F17" w:rsidP="008B71B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3F17" w:rsidRDefault="00F83F17" w:rsidP="008B71BC">
      <w:pPr>
        <w:spacing w:before="0" w:after="0" w:line="240" w:lineRule="auto"/>
      </w:pPr>
      <w:r>
        <w:separator/>
      </w:r>
    </w:p>
  </w:footnote>
  <w:footnote w:type="continuationSeparator" w:id="0">
    <w:p w:rsidR="00F83F17" w:rsidRDefault="00F83F17" w:rsidP="008B71B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9273994"/>
      <w:docPartObj>
        <w:docPartGallery w:val="Page Numbers (Top of Page)"/>
        <w:docPartUnique/>
      </w:docPartObj>
    </w:sdtPr>
    <w:sdtEndPr>
      <w:rPr>
        <w:noProof/>
        <w:sz w:val="24"/>
        <w:szCs w:val="24"/>
      </w:rPr>
    </w:sdtEndPr>
    <w:sdtContent>
      <w:p w:rsidR="008B71BC" w:rsidRPr="000B6D78" w:rsidRDefault="008B71BC">
        <w:pPr>
          <w:pStyle w:val="Header"/>
          <w:rPr>
            <w:sz w:val="24"/>
            <w:szCs w:val="24"/>
          </w:rPr>
        </w:pPr>
        <w:r w:rsidRPr="000B6D78">
          <w:rPr>
            <w:sz w:val="24"/>
            <w:szCs w:val="24"/>
          </w:rPr>
          <w:fldChar w:fldCharType="begin"/>
        </w:r>
        <w:r w:rsidRPr="000B6D78">
          <w:rPr>
            <w:sz w:val="24"/>
            <w:szCs w:val="24"/>
          </w:rPr>
          <w:instrText xml:space="preserve"> PAGE   \* MERGEFORMAT </w:instrText>
        </w:r>
        <w:r w:rsidRPr="000B6D78">
          <w:rPr>
            <w:sz w:val="24"/>
            <w:szCs w:val="24"/>
          </w:rPr>
          <w:fldChar w:fldCharType="separate"/>
        </w:r>
        <w:r w:rsidR="00650366" w:rsidRPr="000B6D78">
          <w:rPr>
            <w:noProof/>
            <w:sz w:val="24"/>
            <w:szCs w:val="24"/>
          </w:rPr>
          <w:t>310</w:t>
        </w:r>
        <w:r w:rsidRPr="000B6D78">
          <w:rPr>
            <w:noProof/>
            <w:sz w:val="24"/>
            <w:szCs w:val="24"/>
          </w:rPr>
          <w:fldChar w:fldCharType="end"/>
        </w:r>
      </w:p>
    </w:sdtContent>
  </w:sdt>
  <w:p w:rsidR="008B71BC" w:rsidRDefault="008B71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32696"/>
    <w:multiLevelType w:val="hybridMultilevel"/>
    <w:tmpl w:val="0FFE0806"/>
    <w:lvl w:ilvl="0" w:tplc="0409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1" w15:restartNumberingAfterBreak="0">
    <w:nsid w:val="02B32F49"/>
    <w:multiLevelType w:val="hybridMultilevel"/>
    <w:tmpl w:val="21D09FEC"/>
    <w:lvl w:ilvl="0" w:tplc="48CE65AC">
      <w:start w:val="1"/>
      <w:numFmt w:val="decimalZero"/>
      <w:lvlText w:val="%1."/>
      <w:lvlJc w:val="left"/>
      <w:pPr>
        <w:ind w:left="720" w:hanging="360"/>
      </w:pPr>
      <w:rPr>
        <w:rFonts w:ascii="Times New Roman" w:eastAsia="Times New Roman" w:hAnsi="Times New Roman" w:cs="Times New Roman"/>
      </w:rPr>
    </w:lvl>
    <w:lvl w:ilvl="1" w:tplc="B19ACE46">
      <w:start w:val="1"/>
      <w:numFmt w:val="lowerRoman"/>
      <w:lvlText w:val="(%2)"/>
      <w:lvlJc w:val="left"/>
      <w:pPr>
        <w:ind w:left="1440" w:hanging="360"/>
      </w:pPr>
      <w:rPr>
        <w:rFonts w:ascii="Times New Roman" w:eastAsia="Times New Roman" w:hAnsi="Times New Roman" w:cs="Times New Roman"/>
      </w:r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D36A382A">
      <w:start w:val="35"/>
      <w:numFmt w:val="decimal"/>
      <w:lvlText w:val="%5"/>
      <w:lvlJc w:val="left"/>
      <w:pPr>
        <w:ind w:left="3600" w:hanging="360"/>
      </w:pPr>
      <w:rPr>
        <w:rFonts w:hint="default"/>
      </w:r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058C779E"/>
    <w:multiLevelType w:val="hybridMultilevel"/>
    <w:tmpl w:val="B694E86A"/>
    <w:lvl w:ilvl="0" w:tplc="EDE89F2C">
      <w:start w:val="1"/>
      <w:numFmt w:val="lowerRoman"/>
      <w:lvlText w:val="(%1)"/>
      <w:lvlJc w:val="left"/>
      <w:pPr>
        <w:ind w:left="720" w:hanging="360"/>
      </w:pPr>
      <w:rPr>
        <w:rFonts w:hint="default"/>
        <w:i w:val="0"/>
      </w:rPr>
    </w:lvl>
    <w:lvl w:ilvl="1" w:tplc="ABCC47A2">
      <w:start w:val="1"/>
      <w:numFmt w:val="lowerRoman"/>
      <w:lvlText w:val="(%2)"/>
      <w:lvlJc w:val="left"/>
      <w:pPr>
        <w:ind w:left="1440" w:hanging="360"/>
      </w:pPr>
      <w:rPr>
        <w:rFonts w:ascii="Times New Roman" w:eastAsia="Times New Roman" w:hAnsi="Times New Roman" w:cs="Times New Roman"/>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B21E25"/>
    <w:multiLevelType w:val="hybridMultilevel"/>
    <w:tmpl w:val="7354BF7E"/>
    <w:lvl w:ilvl="0" w:tplc="04090001">
      <w:start w:val="1"/>
      <w:numFmt w:val="bullet"/>
      <w:lvlText w:val=""/>
      <w:lvlJc w:val="left"/>
      <w:pPr>
        <w:ind w:left="3054" w:hanging="360"/>
      </w:pPr>
      <w:rPr>
        <w:rFonts w:ascii="Symbol" w:hAnsi="Symbol" w:hint="default"/>
      </w:rPr>
    </w:lvl>
    <w:lvl w:ilvl="1" w:tplc="04090003" w:tentative="1">
      <w:start w:val="1"/>
      <w:numFmt w:val="bullet"/>
      <w:lvlText w:val="o"/>
      <w:lvlJc w:val="left"/>
      <w:pPr>
        <w:ind w:left="3774" w:hanging="360"/>
      </w:pPr>
      <w:rPr>
        <w:rFonts w:ascii="Courier New" w:hAnsi="Courier New" w:cs="Courier New" w:hint="default"/>
      </w:rPr>
    </w:lvl>
    <w:lvl w:ilvl="2" w:tplc="04090005" w:tentative="1">
      <w:start w:val="1"/>
      <w:numFmt w:val="bullet"/>
      <w:lvlText w:val=""/>
      <w:lvlJc w:val="left"/>
      <w:pPr>
        <w:ind w:left="4494" w:hanging="360"/>
      </w:pPr>
      <w:rPr>
        <w:rFonts w:ascii="Wingdings" w:hAnsi="Wingdings" w:hint="default"/>
      </w:rPr>
    </w:lvl>
    <w:lvl w:ilvl="3" w:tplc="04090001" w:tentative="1">
      <w:start w:val="1"/>
      <w:numFmt w:val="bullet"/>
      <w:lvlText w:val=""/>
      <w:lvlJc w:val="left"/>
      <w:pPr>
        <w:ind w:left="5214" w:hanging="360"/>
      </w:pPr>
      <w:rPr>
        <w:rFonts w:ascii="Symbol" w:hAnsi="Symbol" w:hint="default"/>
      </w:rPr>
    </w:lvl>
    <w:lvl w:ilvl="4" w:tplc="04090003" w:tentative="1">
      <w:start w:val="1"/>
      <w:numFmt w:val="bullet"/>
      <w:lvlText w:val="o"/>
      <w:lvlJc w:val="left"/>
      <w:pPr>
        <w:ind w:left="5934" w:hanging="360"/>
      </w:pPr>
      <w:rPr>
        <w:rFonts w:ascii="Courier New" w:hAnsi="Courier New" w:cs="Courier New" w:hint="default"/>
      </w:rPr>
    </w:lvl>
    <w:lvl w:ilvl="5" w:tplc="04090005" w:tentative="1">
      <w:start w:val="1"/>
      <w:numFmt w:val="bullet"/>
      <w:lvlText w:val=""/>
      <w:lvlJc w:val="left"/>
      <w:pPr>
        <w:ind w:left="6654" w:hanging="360"/>
      </w:pPr>
      <w:rPr>
        <w:rFonts w:ascii="Wingdings" w:hAnsi="Wingdings" w:hint="default"/>
      </w:rPr>
    </w:lvl>
    <w:lvl w:ilvl="6" w:tplc="04090001" w:tentative="1">
      <w:start w:val="1"/>
      <w:numFmt w:val="bullet"/>
      <w:lvlText w:val=""/>
      <w:lvlJc w:val="left"/>
      <w:pPr>
        <w:ind w:left="7374" w:hanging="360"/>
      </w:pPr>
      <w:rPr>
        <w:rFonts w:ascii="Symbol" w:hAnsi="Symbol" w:hint="default"/>
      </w:rPr>
    </w:lvl>
    <w:lvl w:ilvl="7" w:tplc="04090003" w:tentative="1">
      <w:start w:val="1"/>
      <w:numFmt w:val="bullet"/>
      <w:lvlText w:val="o"/>
      <w:lvlJc w:val="left"/>
      <w:pPr>
        <w:ind w:left="8094" w:hanging="360"/>
      </w:pPr>
      <w:rPr>
        <w:rFonts w:ascii="Courier New" w:hAnsi="Courier New" w:cs="Courier New" w:hint="default"/>
      </w:rPr>
    </w:lvl>
    <w:lvl w:ilvl="8" w:tplc="04090005" w:tentative="1">
      <w:start w:val="1"/>
      <w:numFmt w:val="bullet"/>
      <w:lvlText w:val=""/>
      <w:lvlJc w:val="left"/>
      <w:pPr>
        <w:ind w:left="8814" w:hanging="360"/>
      </w:pPr>
      <w:rPr>
        <w:rFonts w:ascii="Wingdings" w:hAnsi="Wingdings" w:hint="default"/>
      </w:rPr>
    </w:lvl>
  </w:abstractNum>
  <w:abstractNum w:abstractNumId="4" w15:restartNumberingAfterBreak="0">
    <w:nsid w:val="065B07BE"/>
    <w:multiLevelType w:val="hybridMultilevel"/>
    <w:tmpl w:val="4FBEB0D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087364FC"/>
    <w:multiLevelType w:val="hybridMultilevel"/>
    <w:tmpl w:val="F0D81B32"/>
    <w:lvl w:ilvl="0" w:tplc="CED2C93E">
      <w:start w:val="1"/>
      <w:numFmt w:val="lowerRoman"/>
      <w:lvlText w:val="(%1)"/>
      <w:lvlJc w:val="left"/>
      <w:pPr>
        <w:ind w:left="6540" w:hanging="720"/>
      </w:pPr>
      <w:rPr>
        <w:rFonts w:hint="default"/>
      </w:rPr>
    </w:lvl>
    <w:lvl w:ilvl="1" w:tplc="04090019">
      <w:start w:val="1"/>
      <w:numFmt w:val="lowerLetter"/>
      <w:lvlText w:val="%2."/>
      <w:lvlJc w:val="left"/>
      <w:pPr>
        <w:ind w:left="6900" w:hanging="360"/>
      </w:pPr>
    </w:lvl>
    <w:lvl w:ilvl="2" w:tplc="0409001B">
      <w:start w:val="1"/>
      <w:numFmt w:val="lowerRoman"/>
      <w:lvlText w:val="%3."/>
      <w:lvlJc w:val="right"/>
      <w:pPr>
        <w:ind w:left="7620" w:hanging="180"/>
      </w:pPr>
    </w:lvl>
    <w:lvl w:ilvl="3" w:tplc="0409000F" w:tentative="1">
      <w:start w:val="1"/>
      <w:numFmt w:val="decimal"/>
      <w:lvlText w:val="%4."/>
      <w:lvlJc w:val="left"/>
      <w:pPr>
        <w:ind w:left="8340" w:hanging="360"/>
      </w:pPr>
    </w:lvl>
    <w:lvl w:ilvl="4" w:tplc="04090019" w:tentative="1">
      <w:start w:val="1"/>
      <w:numFmt w:val="lowerLetter"/>
      <w:lvlText w:val="%5."/>
      <w:lvlJc w:val="left"/>
      <w:pPr>
        <w:ind w:left="9060" w:hanging="360"/>
      </w:pPr>
    </w:lvl>
    <w:lvl w:ilvl="5" w:tplc="0409001B" w:tentative="1">
      <w:start w:val="1"/>
      <w:numFmt w:val="lowerRoman"/>
      <w:lvlText w:val="%6."/>
      <w:lvlJc w:val="right"/>
      <w:pPr>
        <w:ind w:left="9780" w:hanging="180"/>
      </w:pPr>
    </w:lvl>
    <w:lvl w:ilvl="6" w:tplc="0409000F" w:tentative="1">
      <w:start w:val="1"/>
      <w:numFmt w:val="decimal"/>
      <w:lvlText w:val="%7."/>
      <w:lvlJc w:val="left"/>
      <w:pPr>
        <w:ind w:left="10500" w:hanging="360"/>
      </w:pPr>
    </w:lvl>
    <w:lvl w:ilvl="7" w:tplc="04090019" w:tentative="1">
      <w:start w:val="1"/>
      <w:numFmt w:val="lowerLetter"/>
      <w:lvlText w:val="%8."/>
      <w:lvlJc w:val="left"/>
      <w:pPr>
        <w:ind w:left="11220" w:hanging="360"/>
      </w:pPr>
    </w:lvl>
    <w:lvl w:ilvl="8" w:tplc="0409001B" w:tentative="1">
      <w:start w:val="1"/>
      <w:numFmt w:val="lowerRoman"/>
      <w:lvlText w:val="%9."/>
      <w:lvlJc w:val="right"/>
      <w:pPr>
        <w:ind w:left="11940" w:hanging="180"/>
      </w:pPr>
    </w:lvl>
  </w:abstractNum>
  <w:abstractNum w:abstractNumId="6" w15:restartNumberingAfterBreak="0">
    <w:nsid w:val="09C57CA3"/>
    <w:multiLevelType w:val="hybridMultilevel"/>
    <w:tmpl w:val="ABE6016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09D971F8"/>
    <w:multiLevelType w:val="hybridMultilevel"/>
    <w:tmpl w:val="787CB010"/>
    <w:lvl w:ilvl="0" w:tplc="B19ACE46">
      <w:start w:val="1"/>
      <w:numFmt w:val="lowerRoman"/>
      <w:lvlText w:val="(%1)"/>
      <w:lvlJc w:val="left"/>
      <w:pPr>
        <w:ind w:left="144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515C50"/>
    <w:multiLevelType w:val="hybridMultilevel"/>
    <w:tmpl w:val="CEFA03DE"/>
    <w:lvl w:ilvl="0" w:tplc="ECD410CC">
      <w:start w:val="1"/>
      <w:numFmt w:val="lowerRoman"/>
      <w:lvlText w:val="(%1)"/>
      <w:lvlJc w:val="left"/>
      <w:pPr>
        <w:ind w:left="1287" w:hanging="72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0EC5E02"/>
    <w:multiLevelType w:val="hybridMultilevel"/>
    <w:tmpl w:val="787CB010"/>
    <w:lvl w:ilvl="0" w:tplc="B19ACE46">
      <w:start w:val="1"/>
      <w:numFmt w:val="lowerRoman"/>
      <w:lvlText w:val="(%1)"/>
      <w:lvlJc w:val="left"/>
      <w:pPr>
        <w:ind w:left="144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A169C2"/>
    <w:multiLevelType w:val="hybridMultilevel"/>
    <w:tmpl w:val="B1C8FC3E"/>
    <w:lvl w:ilvl="0" w:tplc="5AC6F4C0">
      <w:start w:val="1"/>
      <w:numFmt w:val="lowerRoman"/>
      <w:lvlText w:val="(%1)"/>
      <w:lvlJc w:val="left"/>
      <w:pPr>
        <w:ind w:left="1287" w:hanging="720"/>
      </w:pPr>
      <w:rPr>
        <w:rFonts w:ascii="Times New Roman" w:hAnsi="Times New Roman"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14757CC7"/>
    <w:multiLevelType w:val="hybridMultilevel"/>
    <w:tmpl w:val="3EDCCFAC"/>
    <w:lvl w:ilvl="0" w:tplc="7AEC3238">
      <w:start w:val="1"/>
      <w:numFmt w:val="decimalZero"/>
      <w:lvlText w:val="%1."/>
      <w:lvlJc w:val="left"/>
      <w:pPr>
        <w:ind w:left="942" w:hanging="375"/>
      </w:pPr>
      <w:rPr>
        <w:rFonts w:hint="default"/>
        <w:sz w:val="28"/>
        <w:szCs w:val="28"/>
      </w:rPr>
    </w:lvl>
    <w:lvl w:ilvl="1" w:tplc="05B6514E">
      <w:start w:val="1"/>
      <w:numFmt w:val="lowerRoman"/>
      <w:lvlText w:val="(%2)"/>
      <w:lvlJc w:val="left"/>
      <w:pPr>
        <w:ind w:left="1647" w:hanging="360"/>
      </w:pPr>
      <w:rPr>
        <w:rFonts w:ascii="Times New Roman" w:eastAsia="Times New Roman" w:hAnsi="Times New Roman" w:cs="Times New Roman"/>
      </w:rPr>
    </w:lvl>
    <w:lvl w:ilvl="2" w:tplc="0409001B">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A8217D3"/>
    <w:multiLevelType w:val="hybridMultilevel"/>
    <w:tmpl w:val="B694E86A"/>
    <w:lvl w:ilvl="0" w:tplc="EDE89F2C">
      <w:start w:val="1"/>
      <w:numFmt w:val="lowerRoman"/>
      <w:lvlText w:val="(%1)"/>
      <w:lvlJc w:val="left"/>
      <w:pPr>
        <w:ind w:left="720" w:hanging="360"/>
      </w:pPr>
      <w:rPr>
        <w:rFonts w:hint="default"/>
        <w:i w:val="0"/>
      </w:rPr>
    </w:lvl>
    <w:lvl w:ilvl="1" w:tplc="ABCC47A2">
      <w:start w:val="1"/>
      <w:numFmt w:val="lowerRoman"/>
      <w:lvlText w:val="(%2)"/>
      <w:lvlJc w:val="left"/>
      <w:pPr>
        <w:ind w:left="1440" w:hanging="360"/>
      </w:pPr>
      <w:rPr>
        <w:rFonts w:ascii="Times New Roman" w:eastAsia="Times New Roman" w:hAnsi="Times New Roman" w:cs="Times New Roman"/>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557B52"/>
    <w:multiLevelType w:val="hybridMultilevel"/>
    <w:tmpl w:val="936280E8"/>
    <w:lvl w:ilvl="0" w:tplc="C498AB80">
      <w:start w:val="1"/>
      <w:numFmt w:val="lowerRoman"/>
      <w:lvlText w:val="(%1)"/>
      <w:lvlJc w:val="left"/>
      <w:pPr>
        <w:ind w:left="1574" w:hanging="548"/>
      </w:pPr>
      <w:rPr>
        <w:rFonts w:ascii="Times New Roman" w:eastAsia="Times New Roman" w:hAnsi="Times New Roman" w:cs="Times New Roman"/>
        <w:color w:val="231F20"/>
        <w:spacing w:val="-25"/>
        <w:w w:val="100"/>
        <w:sz w:val="28"/>
        <w:szCs w:val="28"/>
        <w:lang w:val="en-US" w:eastAsia="en-US" w:bidi="en-US"/>
      </w:rPr>
    </w:lvl>
    <w:lvl w:ilvl="1" w:tplc="D518B10A">
      <w:numFmt w:val="bullet"/>
      <w:lvlText w:val="•"/>
      <w:lvlJc w:val="left"/>
      <w:pPr>
        <w:ind w:left="2226" w:hanging="548"/>
      </w:pPr>
      <w:rPr>
        <w:rFonts w:hint="default"/>
        <w:lang w:val="en-US" w:eastAsia="en-US" w:bidi="en-US"/>
      </w:rPr>
    </w:lvl>
    <w:lvl w:ilvl="2" w:tplc="6B2CFDB4">
      <w:numFmt w:val="bullet"/>
      <w:lvlText w:val="•"/>
      <w:lvlJc w:val="left"/>
      <w:pPr>
        <w:ind w:left="2872" w:hanging="548"/>
      </w:pPr>
      <w:rPr>
        <w:rFonts w:hint="default"/>
        <w:lang w:val="en-US" w:eastAsia="en-US" w:bidi="en-US"/>
      </w:rPr>
    </w:lvl>
    <w:lvl w:ilvl="3" w:tplc="6A7ED14C">
      <w:numFmt w:val="bullet"/>
      <w:lvlText w:val="•"/>
      <w:lvlJc w:val="left"/>
      <w:pPr>
        <w:ind w:left="3518" w:hanging="548"/>
      </w:pPr>
      <w:rPr>
        <w:rFonts w:hint="default"/>
        <w:lang w:val="en-US" w:eastAsia="en-US" w:bidi="en-US"/>
      </w:rPr>
    </w:lvl>
    <w:lvl w:ilvl="4" w:tplc="F58A77AC">
      <w:numFmt w:val="bullet"/>
      <w:lvlText w:val="•"/>
      <w:lvlJc w:val="left"/>
      <w:pPr>
        <w:ind w:left="4164" w:hanging="548"/>
      </w:pPr>
      <w:rPr>
        <w:rFonts w:hint="default"/>
        <w:lang w:val="en-US" w:eastAsia="en-US" w:bidi="en-US"/>
      </w:rPr>
    </w:lvl>
    <w:lvl w:ilvl="5" w:tplc="82509D2E">
      <w:numFmt w:val="bullet"/>
      <w:lvlText w:val="•"/>
      <w:lvlJc w:val="left"/>
      <w:pPr>
        <w:ind w:left="4810" w:hanging="548"/>
      </w:pPr>
      <w:rPr>
        <w:rFonts w:hint="default"/>
        <w:lang w:val="en-US" w:eastAsia="en-US" w:bidi="en-US"/>
      </w:rPr>
    </w:lvl>
    <w:lvl w:ilvl="6" w:tplc="54B86D32">
      <w:numFmt w:val="bullet"/>
      <w:lvlText w:val="•"/>
      <w:lvlJc w:val="left"/>
      <w:pPr>
        <w:ind w:left="5456" w:hanging="548"/>
      </w:pPr>
      <w:rPr>
        <w:rFonts w:hint="default"/>
        <w:lang w:val="en-US" w:eastAsia="en-US" w:bidi="en-US"/>
      </w:rPr>
    </w:lvl>
    <w:lvl w:ilvl="7" w:tplc="A5FE9DA6">
      <w:numFmt w:val="bullet"/>
      <w:lvlText w:val="•"/>
      <w:lvlJc w:val="left"/>
      <w:pPr>
        <w:ind w:left="6102" w:hanging="548"/>
      </w:pPr>
      <w:rPr>
        <w:rFonts w:hint="default"/>
        <w:lang w:val="en-US" w:eastAsia="en-US" w:bidi="en-US"/>
      </w:rPr>
    </w:lvl>
    <w:lvl w:ilvl="8" w:tplc="67000A66">
      <w:numFmt w:val="bullet"/>
      <w:lvlText w:val="•"/>
      <w:lvlJc w:val="left"/>
      <w:pPr>
        <w:ind w:left="6748" w:hanging="548"/>
      </w:pPr>
      <w:rPr>
        <w:rFonts w:hint="default"/>
        <w:lang w:val="en-US" w:eastAsia="en-US" w:bidi="en-US"/>
      </w:rPr>
    </w:lvl>
  </w:abstractNum>
  <w:abstractNum w:abstractNumId="14" w15:restartNumberingAfterBreak="0">
    <w:nsid w:val="24AC0A3B"/>
    <w:multiLevelType w:val="hybridMultilevel"/>
    <w:tmpl w:val="B694E86A"/>
    <w:lvl w:ilvl="0" w:tplc="EDE89F2C">
      <w:start w:val="1"/>
      <w:numFmt w:val="lowerRoman"/>
      <w:lvlText w:val="(%1)"/>
      <w:lvlJc w:val="left"/>
      <w:pPr>
        <w:ind w:left="720" w:hanging="360"/>
      </w:pPr>
      <w:rPr>
        <w:rFonts w:hint="default"/>
        <w:i w:val="0"/>
      </w:rPr>
    </w:lvl>
    <w:lvl w:ilvl="1" w:tplc="ABCC47A2">
      <w:start w:val="1"/>
      <w:numFmt w:val="lowerRoman"/>
      <w:lvlText w:val="(%2)"/>
      <w:lvlJc w:val="left"/>
      <w:pPr>
        <w:ind w:left="1440" w:hanging="360"/>
      </w:pPr>
      <w:rPr>
        <w:rFonts w:ascii="Times New Roman" w:eastAsia="Times New Roman" w:hAnsi="Times New Roman" w:cs="Times New Roman"/>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386D6F"/>
    <w:multiLevelType w:val="hybridMultilevel"/>
    <w:tmpl w:val="93E07526"/>
    <w:lvl w:ilvl="0" w:tplc="5AC6F4C0">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63C7C6B"/>
    <w:multiLevelType w:val="hybridMultilevel"/>
    <w:tmpl w:val="CCCE908A"/>
    <w:lvl w:ilvl="0" w:tplc="91BEB016">
      <w:start w:val="1"/>
      <w:numFmt w:val="lowerRoman"/>
      <w:lvlText w:val="(%1)"/>
      <w:lvlJc w:val="left"/>
      <w:pPr>
        <w:ind w:left="1574" w:hanging="548"/>
      </w:pPr>
      <w:rPr>
        <w:rFonts w:ascii="Times New Roman" w:eastAsia="Times New Roman" w:hAnsi="Times New Roman" w:cs="Times New Roman"/>
        <w:color w:val="231F20"/>
        <w:spacing w:val="-25"/>
        <w:w w:val="98"/>
        <w:sz w:val="28"/>
        <w:szCs w:val="28"/>
        <w:lang w:val="en-US" w:eastAsia="en-US" w:bidi="en-US"/>
      </w:rPr>
    </w:lvl>
    <w:lvl w:ilvl="1" w:tplc="8F68F084">
      <w:numFmt w:val="bullet"/>
      <w:lvlText w:val="•"/>
      <w:lvlJc w:val="left"/>
      <w:pPr>
        <w:ind w:left="2226" w:hanging="548"/>
      </w:pPr>
      <w:rPr>
        <w:rFonts w:hint="default"/>
        <w:lang w:val="en-US" w:eastAsia="en-US" w:bidi="en-US"/>
      </w:rPr>
    </w:lvl>
    <w:lvl w:ilvl="2" w:tplc="7E8C47CE">
      <w:numFmt w:val="bullet"/>
      <w:lvlText w:val="•"/>
      <w:lvlJc w:val="left"/>
      <w:pPr>
        <w:ind w:left="2872" w:hanging="548"/>
      </w:pPr>
      <w:rPr>
        <w:rFonts w:hint="default"/>
        <w:lang w:val="en-US" w:eastAsia="en-US" w:bidi="en-US"/>
      </w:rPr>
    </w:lvl>
    <w:lvl w:ilvl="3" w:tplc="2BE4174E">
      <w:numFmt w:val="bullet"/>
      <w:lvlText w:val="•"/>
      <w:lvlJc w:val="left"/>
      <w:pPr>
        <w:ind w:left="3518" w:hanging="548"/>
      </w:pPr>
      <w:rPr>
        <w:rFonts w:hint="default"/>
        <w:lang w:val="en-US" w:eastAsia="en-US" w:bidi="en-US"/>
      </w:rPr>
    </w:lvl>
    <w:lvl w:ilvl="4" w:tplc="6E5A02E6">
      <w:numFmt w:val="bullet"/>
      <w:lvlText w:val="•"/>
      <w:lvlJc w:val="left"/>
      <w:pPr>
        <w:ind w:left="4164" w:hanging="548"/>
      </w:pPr>
      <w:rPr>
        <w:rFonts w:hint="default"/>
        <w:lang w:val="en-US" w:eastAsia="en-US" w:bidi="en-US"/>
      </w:rPr>
    </w:lvl>
    <w:lvl w:ilvl="5" w:tplc="78107456">
      <w:numFmt w:val="bullet"/>
      <w:lvlText w:val="•"/>
      <w:lvlJc w:val="left"/>
      <w:pPr>
        <w:ind w:left="4810" w:hanging="548"/>
      </w:pPr>
      <w:rPr>
        <w:rFonts w:hint="default"/>
        <w:lang w:val="en-US" w:eastAsia="en-US" w:bidi="en-US"/>
      </w:rPr>
    </w:lvl>
    <w:lvl w:ilvl="6" w:tplc="72EC55AC">
      <w:numFmt w:val="bullet"/>
      <w:lvlText w:val="•"/>
      <w:lvlJc w:val="left"/>
      <w:pPr>
        <w:ind w:left="5456" w:hanging="548"/>
      </w:pPr>
      <w:rPr>
        <w:rFonts w:hint="default"/>
        <w:lang w:val="en-US" w:eastAsia="en-US" w:bidi="en-US"/>
      </w:rPr>
    </w:lvl>
    <w:lvl w:ilvl="7" w:tplc="04CA284C">
      <w:numFmt w:val="bullet"/>
      <w:lvlText w:val="•"/>
      <w:lvlJc w:val="left"/>
      <w:pPr>
        <w:ind w:left="6102" w:hanging="548"/>
      </w:pPr>
      <w:rPr>
        <w:rFonts w:hint="default"/>
        <w:lang w:val="en-US" w:eastAsia="en-US" w:bidi="en-US"/>
      </w:rPr>
    </w:lvl>
    <w:lvl w:ilvl="8" w:tplc="5E568728">
      <w:numFmt w:val="bullet"/>
      <w:lvlText w:val="•"/>
      <w:lvlJc w:val="left"/>
      <w:pPr>
        <w:ind w:left="6748" w:hanging="548"/>
      </w:pPr>
      <w:rPr>
        <w:rFonts w:hint="default"/>
        <w:lang w:val="en-US" w:eastAsia="en-US" w:bidi="en-US"/>
      </w:rPr>
    </w:lvl>
  </w:abstractNum>
  <w:abstractNum w:abstractNumId="17" w15:restartNumberingAfterBreak="0">
    <w:nsid w:val="275E0C3F"/>
    <w:multiLevelType w:val="hybridMultilevel"/>
    <w:tmpl w:val="787CB010"/>
    <w:lvl w:ilvl="0" w:tplc="B19ACE46">
      <w:start w:val="1"/>
      <w:numFmt w:val="lowerRoman"/>
      <w:lvlText w:val="(%1)"/>
      <w:lvlJc w:val="left"/>
      <w:pPr>
        <w:ind w:left="144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7317BC"/>
    <w:multiLevelType w:val="hybridMultilevel"/>
    <w:tmpl w:val="CCCE908A"/>
    <w:lvl w:ilvl="0" w:tplc="91BEB016">
      <w:start w:val="1"/>
      <w:numFmt w:val="lowerRoman"/>
      <w:lvlText w:val="(%1)"/>
      <w:lvlJc w:val="left"/>
      <w:pPr>
        <w:ind w:left="1574" w:hanging="548"/>
      </w:pPr>
      <w:rPr>
        <w:rFonts w:ascii="Times New Roman" w:eastAsia="Times New Roman" w:hAnsi="Times New Roman" w:cs="Times New Roman"/>
        <w:color w:val="231F20"/>
        <w:spacing w:val="-25"/>
        <w:w w:val="98"/>
        <w:sz w:val="28"/>
        <w:szCs w:val="28"/>
        <w:lang w:val="en-US" w:eastAsia="en-US" w:bidi="en-US"/>
      </w:rPr>
    </w:lvl>
    <w:lvl w:ilvl="1" w:tplc="8F68F084">
      <w:numFmt w:val="bullet"/>
      <w:lvlText w:val="•"/>
      <w:lvlJc w:val="left"/>
      <w:pPr>
        <w:ind w:left="2226" w:hanging="548"/>
      </w:pPr>
      <w:rPr>
        <w:rFonts w:hint="default"/>
        <w:lang w:val="en-US" w:eastAsia="en-US" w:bidi="en-US"/>
      </w:rPr>
    </w:lvl>
    <w:lvl w:ilvl="2" w:tplc="7E8C47CE">
      <w:numFmt w:val="bullet"/>
      <w:lvlText w:val="•"/>
      <w:lvlJc w:val="left"/>
      <w:pPr>
        <w:ind w:left="2872" w:hanging="548"/>
      </w:pPr>
      <w:rPr>
        <w:rFonts w:hint="default"/>
        <w:lang w:val="en-US" w:eastAsia="en-US" w:bidi="en-US"/>
      </w:rPr>
    </w:lvl>
    <w:lvl w:ilvl="3" w:tplc="2BE4174E">
      <w:numFmt w:val="bullet"/>
      <w:lvlText w:val="•"/>
      <w:lvlJc w:val="left"/>
      <w:pPr>
        <w:ind w:left="3518" w:hanging="548"/>
      </w:pPr>
      <w:rPr>
        <w:rFonts w:hint="default"/>
        <w:lang w:val="en-US" w:eastAsia="en-US" w:bidi="en-US"/>
      </w:rPr>
    </w:lvl>
    <w:lvl w:ilvl="4" w:tplc="6E5A02E6">
      <w:numFmt w:val="bullet"/>
      <w:lvlText w:val="•"/>
      <w:lvlJc w:val="left"/>
      <w:pPr>
        <w:ind w:left="4164" w:hanging="548"/>
      </w:pPr>
      <w:rPr>
        <w:rFonts w:hint="default"/>
        <w:lang w:val="en-US" w:eastAsia="en-US" w:bidi="en-US"/>
      </w:rPr>
    </w:lvl>
    <w:lvl w:ilvl="5" w:tplc="78107456">
      <w:numFmt w:val="bullet"/>
      <w:lvlText w:val="•"/>
      <w:lvlJc w:val="left"/>
      <w:pPr>
        <w:ind w:left="4810" w:hanging="548"/>
      </w:pPr>
      <w:rPr>
        <w:rFonts w:hint="default"/>
        <w:lang w:val="en-US" w:eastAsia="en-US" w:bidi="en-US"/>
      </w:rPr>
    </w:lvl>
    <w:lvl w:ilvl="6" w:tplc="72EC55AC">
      <w:numFmt w:val="bullet"/>
      <w:lvlText w:val="•"/>
      <w:lvlJc w:val="left"/>
      <w:pPr>
        <w:ind w:left="5456" w:hanging="548"/>
      </w:pPr>
      <w:rPr>
        <w:rFonts w:hint="default"/>
        <w:lang w:val="en-US" w:eastAsia="en-US" w:bidi="en-US"/>
      </w:rPr>
    </w:lvl>
    <w:lvl w:ilvl="7" w:tplc="04CA284C">
      <w:numFmt w:val="bullet"/>
      <w:lvlText w:val="•"/>
      <w:lvlJc w:val="left"/>
      <w:pPr>
        <w:ind w:left="6102" w:hanging="548"/>
      </w:pPr>
      <w:rPr>
        <w:rFonts w:hint="default"/>
        <w:lang w:val="en-US" w:eastAsia="en-US" w:bidi="en-US"/>
      </w:rPr>
    </w:lvl>
    <w:lvl w:ilvl="8" w:tplc="5E568728">
      <w:numFmt w:val="bullet"/>
      <w:lvlText w:val="•"/>
      <w:lvlJc w:val="left"/>
      <w:pPr>
        <w:ind w:left="6748" w:hanging="548"/>
      </w:pPr>
      <w:rPr>
        <w:rFonts w:hint="default"/>
        <w:lang w:val="en-US" w:eastAsia="en-US" w:bidi="en-US"/>
      </w:rPr>
    </w:lvl>
  </w:abstractNum>
  <w:abstractNum w:abstractNumId="19" w15:restartNumberingAfterBreak="0">
    <w:nsid w:val="28BE3D8E"/>
    <w:multiLevelType w:val="hybridMultilevel"/>
    <w:tmpl w:val="96443BB0"/>
    <w:lvl w:ilvl="0" w:tplc="3000CABA">
      <w:start w:val="1"/>
      <w:numFmt w:val="lowerRoman"/>
      <w:lvlText w:val="(%1)"/>
      <w:lvlJc w:val="left"/>
      <w:pPr>
        <w:ind w:left="1574" w:hanging="548"/>
      </w:pPr>
      <w:rPr>
        <w:rFonts w:ascii="Times New Roman" w:eastAsia="Times New Roman" w:hAnsi="Times New Roman" w:cs="Times New Roman"/>
        <w:color w:val="231F20"/>
        <w:spacing w:val="-25"/>
        <w:w w:val="98"/>
        <w:sz w:val="28"/>
        <w:szCs w:val="28"/>
        <w:lang w:val="en-US" w:eastAsia="en-US" w:bidi="en-US"/>
      </w:rPr>
    </w:lvl>
    <w:lvl w:ilvl="1" w:tplc="362480C6">
      <w:numFmt w:val="bullet"/>
      <w:lvlText w:val="•"/>
      <w:lvlJc w:val="left"/>
      <w:pPr>
        <w:ind w:left="2226" w:hanging="548"/>
      </w:pPr>
      <w:rPr>
        <w:rFonts w:hint="default"/>
        <w:lang w:val="en-US" w:eastAsia="en-US" w:bidi="en-US"/>
      </w:rPr>
    </w:lvl>
    <w:lvl w:ilvl="2" w:tplc="8D465F24">
      <w:numFmt w:val="bullet"/>
      <w:lvlText w:val="•"/>
      <w:lvlJc w:val="left"/>
      <w:pPr>
        <w:ind w:left="2872" w:hanging="548"/>
      </w:pPr>
      <w:rPr>
        <w:rFonts w:hint="default"/>
        <w:lang w:val="en-US" w:eastAsia="en-US" w:bidi="en-US"/>
      </w:rPr>
    </w:lvl>
    <w:lvl w:ilvl="3" w:tplc="5016CCB0">
      <w:numFmt w:val="bullet"/>
      <w:lvlText w:val="•"/>
      <w:lvlJc w:val="left"/>
      <w:pPr>
        <w:ind w:left="3518" w:hanging="548"/>
      </w:pPr>
      <w:rPr>
        <w:rFonts w:hint="default"/>
        <w:lang w:val="en-US" w:eastAsia="en-US" w:bidi="en-US"/>
      </w:rPr>
    </w:lvl>
    <w:lvl w:ilvl="4" w:tplc="1C6A74F0">
      <w:numFmt w:val="bullet"/>
      <w:lvlText w:val="•"/>
      <w:lvlJc w:val="left"/>
      <w:pPr>
        <w:ind w:left="4164" w:hanging="548"/>
      </w:pPr>
      <w:rPr>
        <w:rFonts w:hint="default"/>
        <w:lang w:val="en-US" w:eastAsia="en-US" w:bidi="en-US"/>
      </w:rPr>
    </w:lvl>
    <w:lvl w:ilvl="5" w:tplc="944A6EDA">
      <w:numFmt w:val="bullet"/>
      <w:lvlText w:val="•"/>
      <w:lvlJc w:val="left"/>
      <w:pPr>
        <w:ind w:left="4810" w:hanging="548"/>
      </w:pPr>
      <w:rPr>
        <w:rFonts w:hint="default"/>
        <w:lang w:val="en-US" w:eastAsia="en-US" w:bidi="en-US"/>
      </w:rPr>
    </w:lvl>
    <w:lvl w:ilvl="6" w:tplc="06820CC0">
      <w:numFmt w:val="bullet"/>
      <w:lvlText w:val="•"/>
      <w:lvlJc w:val="left"/>
      <w:pPr>
        <w:ind w:left="5456" w:hanging="548"/>
      </w:pPr>
      <w:rPr>
        <w:rFonts w:hint="default"/>
        <w:lang w:val="en-US" w:eastAsia="en-US" w:bidi="en-US"/>
      </w:rPr>
    </w:lvl>
    <w:lvl w:ilvl="7" w:tplc="76A4D65A">
      <w:numFmt w:val="bullet"/>
      <w:lvlText w:val="•"/>
      <w:lvlJc w:val="left"/>
      <w:pPr>
        <w:ind w:left="6102" w:hanging="548"/>
      </w:pPr>
      <w:rPr>
        <w:rFonts w:hint="default"/>
        <w:lang w:val="en-US" w:eastAsia="en-US" w:bidi="en-US"/>
      </w:rPr>
    </w:lvl>
    <w:lvl w:ilvl="8" w:tplc="D116BB22">
      <w:numFmt w:val="bullet"/>
      <w:lvlText w:val="•"/>
      <w:lvlJc w:val="left"/>
      <w:pPr>
        <w:ind w:left="6748" w:hanging="548"/>
      </w:pPr>
      <w:rPr>
        <w:rFonts w:hint="default"/>
        <w:lang w:val="en-US" w:eastAsia="en-US" w:bidi="en-US"/>
      </w:rPr>
    </w:lvl>
  </w:abstractNum>
  <w:abstractNum w:abstractNumId="20" w15:restartNumberingAfterBreak="0">
    <w:nsid w:val="2AB822E8"/>
    <w:multiLevelType w:val="hybridMultilevel"/>
    <w:tmpl w:val="427058C2"/>
    <w:lvl w:ilvl="0" w:tplc="7C264240">
      <w:start w:val="1"/>
      <w:numFmt w:val="lowerRoman"/>
      <w:lvlText w:val="(%1)"/>
      <w:lvlJc w:val="left"/>
      <w:pPr>
        <w:tabs>
          <w:tab w:val="num" w:pos="2160"/>
        </w:tabs>
        <w:ind w:left="2160" w:hanging="360"/>
      </w:pPr>
      <w:rPr>
        <w:rFonts w:ascii="Times New Roman" w:eastAsia="Times New Roman" w:hAnsi="Times New Roman" w:cs="Times New Roman"/>
        <w:i w:val="0"/>
        <w:strike w:val="0"/>
        <w:color w:val="auto"/>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1" w15:restartNumberingAfterBreak="0">
    <w:nsid w:val="2E2E54F8"/>
    <w:multiLevelType w:val="hybridMultilevel"/>
    <w:tmpl w:val="55609C70"/>
    <w:lvl w:ilvl="0" w:tplc="3D28B79A">
      <w:start w:val="1"/>
      <w:numFmt w:val="lowerRoman"/>
      <w:lvlText w:val="(%1)"/>
      <w:lvlJc w:val="left"/>
      <w:pPr>
        <w:ind w:left="1214" w:hanging="548"/>
      </w:pPr>
      <w:rPr>
        <w:rFonts w:ascii="Times New Roman" w:eastAsia="Times New Roman" w:hAnsi="Times New Roman" w:cs="Times New Roman" w:hint="default"/>
        <w:color w:val="231F20"/>
        <w:spacing w:val="-13"/>
        <w:w w:val="100"/>
        <w:sz w:val="28"/>
        <w:szCs w:val="28"/>
        <w:lang w:val="en-US" w:eastAsia="en-US" w:bidi="en-US"/>
      </w:rPr>
    </w:lvl>
    <w:lvl w:ilvl="1" w:tplc="D472BB02">
      <w:numFmt w:val="bullet"/>
      <w:lvlText w:val="•"/>
      <w:lvlJc w:val="left"/>
      <w:pPr>
        <w:ind w:left="1902" w:hanging="548"/>
      </w:pPr>
      <w:rPr>
        <w:rFonts w:hint="default"/>
        <w:lang w:val="en-US" w:eastAsia="en-US" w:bidi="en-US"/>
      </w:rPr>
    </w:lvl>
    <w:lvl w:ilvl="2" w:tplc="AD8A3DBC">
      <w:numFmt w:val="bullet"/>
      <w:lvlText w:val="•"/>
      <w:lvlJc w:val="left"/>
      <w:pPr>
        <w:ind w:left="2584" w:hanging="548"/>
      </w:pPr>
      <w:rPr>
        <w:rFonts w:hint="default"/>
        <w:lang w:val="en-US" w:eastAsia="en-US" w:bidi="en-US"/>
      </w:rPr>
    </w:lvl>
    <w:lvl w:ilvl="3" w:tplc="AD26FEDC">
      <w:numFmt w:val="bullet"/>
      <w:lvlText w:val="•"/>
      <w:lvlJc w:val="left"/>
      <w:pPr>
        <w:ind w:left="3266" w:hanging="548"/>
      </w:pPr>
      <w:rPr>
        <w:rFonts w:hint="default"/>
        <w:lang w:val="en-US" w:eastAsia="en-US" w:bidi="en-US"/>
      </w:rPr>
    </w:lvl>
    <w:lvl w:ilvl="4" w:tplc="CDBAF478">
      <w:numFmt w:val="bullet"/>
      <w:lvlText w:val="•"/>
      <w:lvlJc w:val="left"/>
      <w:pPr>
        <w:ind w:left="3948" w:hanging="548"/>
      </w:pPr>
      <w:rPr>
        <w:rFonts w:hint="default"/>
        <w:lang w:val="en-US" w:eastAsia="en-US" w:bidi="en-US"/>
      </w:rPr>
    </w:lvl>
    <w:lvl w:ilvl="5" w:tplc="448ADD4C">
      <w:numFmt w:val="bullet"/>
      <w:lvlText w:val="•"/>
      <w:lvlJc w:val="left"/>
      <w:pPr>
        <w:ind w:left="4630" w:hanging="548"/>
      </w:pPr>
      <w:rPr>
        <w:rFonts w:hint="default"/>
        <w:lang w:val="en-US" w:eastAsia="en-US" w:bidi="en-US"/>
      </w:rPr>
    </w:lvl>
    <w:lvl w:ilvl="6" w:tplc="69FA0D18">
      <w:numFmt w:val="bullet"/>
      <w:lvlText w:val="•"/>
      <w:lvlJc w:val="left"/>
      <w:pPr>
        <w:ind w:left="5312" w:hanging="548"/>
      </w:pPr>
      <w:rPr>
        <w:rFonts w:hint="default"/>
        <w:lang w:val="en-US" w:eastAsia="en-US" w:bidi="en-US"/>
      </w:rPr>
    </w:lvl>
    <w:lvl w:ilvl="7" w:tplc="D666BC3E">
      <w:numFmt w:val="bullet"/>
      <w:lvlText w:val="•"/>
      <w:lvlJc w:val="left"/>
      <w:pPr>
        <w:ind w:left="5994" w:hanging="548"/>
      </w:pPr>
      <w:rPr>
        <w:rFonts w:hint="default"/>
        <w:lang w:val="en-US" w:eastAsia="en-US" w:bidi="en-US"/>
      </w:rPr>
    </w:lvl>
    <w:lvl w:ilvl="8" w:tplc="0B62194C">
      <w:numFmt w:val="bullet"/>
      <w:lvlText w:val="•"/>
      <w:lvlJc w:val="left"/>
      <w:pPr>
        <w:ind w:left="6676" w:hanging="548"/>
      </w:pPr>
      <w:rPr>
        <w:rFonts w:hint="default"/>
        <w:lang w:val="en-US" w:eastAsia="en-US" w:bidi="en-US"/>
      </w:rPr>
    </w:lvl>
  </w:abstractNum>
  <w:abstractNum w:abstractNumId="22" w15:restartNumberingAfterBreak="0">
    <w:nsid w:val="2FD125C7"/>
    <w:multiLevelType w:val="hybridMultilevel"/>
    <w:tmpl w:val="EA3246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75A2DCA"/>
    <w:multiLevelType w:val="hybridMultilevel"/>
    <w:tmpl w:val="96443BB0"/>
    <w:lvl w:ilvl="0" w:tplc="3000CABA">
      <w:start w:val="1"/>
      <w:numFmt w:val="lowerRoman"/>
      <w:lvlText w:val="(%1)"/>
      <w:lvlJc w:val="left"/>
      <w:pPr>
        <w:ind w:left="1574" w:hanging="548"/>
      </w:pPr>
      <w:rPr>
        <w:rFonts w:ascii="Times New Roman" w:eastAsia="Times New Roman" w:hAnsi="Times New Roman" w:cs="Times New Roman"/>
        <w:color w:val="231F20"/>
        <w:spacing w:val="-25"/>
        <w:w w:val="98"/>
        <w:sz w:val="28"/>
        <w:szCs w:val="28"/>
        <w:lang w:val="en-US" w:eastAsia="en-US" w:bidi="en-US"/>
      </w:rPr>
    </w:lvl>
    <w:lvl w:ilvl="1" w:tplc="362480C6">
      <w:numFmt w:val="bullet"/>
      <w:lvlText w:val="•"/>
      <w:lvlJc w:val="left"/>
      <w:pPr>
        <w:ind w:left="2226" w:hanging="548"/>
      </w:pPr>
      <w:rPr>
        <w:rFonts w:hint="default"/>
        <w:lang w:val="en-US" w:eastAsia="en-US" w:bidi="en-US"/>
      </w:rPr>
    </w:lvl>
    <w:lvl w:ilvl="2" w:tplc="8D465F24">
      <w:numFmt w:val="bullet"/>
      <w:lvlText w:val="•"/>
      <w:lvlJc w:val="left"/>
      <w:pPr>
        <w:ind w:left="2872" w:hanging="548"/>
      </w:pPr>
      <w:rPr>
        <w:rFonts w:hint="default"/>
        <w:lang w:val="en-US" w:eastAsia="en-US" w:bidi="en-US"/>
      </w:rPr>
    </w:lvl>
    <w:lvl w:ilvl="3" w:tplc="5016CCB0">
      <w:numFmt w:val="bullet"/>
      <w:lvlText w:val="•"/>
      <w:lvlJc w:val="left"/>
      <w:pPr>
        <w:ind w:left="3518" w:hanging="548"/>
      </w:pPr>
      <w:rPr>
        <w:rFonts w:hint="default"/>
        <w:lang w:val="en-US" w:eastAsia="en-US" w:bidi="en-US"/>
      </w:rPr>
    </w:lvl>
    <w:lvl w:ilvl="4" w:tplc="1C6A74F0">
      <w:numFmt w:val="bullet"/>
      <w:lvlText w:val="•"/>
      <w:lvlJc w:val="left"/>
      <w:pPr>
        <w:ind w:left="4164" w:hanging="548"/>
      </w:pPr>
      <w:rPr>
        <w:rFonts w:hint="default"/>
        <w:lang w:val="en-US" w:eastAsia="en-US" w:bidi="en-US"/>
      </w:rPr>
    </w:lvl>
    <w:lvl w:ilvl="5" w:tplc="944A6EDA">
      <w:numFmt w:val="bullet"/>
      <w:lvlText w:val="•"/>
      <w:lvlJc w:val="left"/>
      <w:pPr>
        <w:ind w:left="4810" w:hanging="548"/>
      </w:pPr>
      <w:rPr>
        <w:rFonts w:hint="default"/>
        <w:lang w:val="en-US" w:eastAsia="en-US" w:bidi="en-US"/>
      </w:rPr>
    </w:lvl>
    <w:lvl w:ilvl="6" w:tplc="06820CC0">
      <w:numFmt w:val="bullet"/>
      <w:lvlText w:val="•"/>
      <w:lvlJc w:val="left"/>
      <w:pPr>
        <w:ind w:left="5456" w:hanging="548"/>
      </w:pPr>
      <w:rPr>
        <w:rFonts w:hint="default"/>
        <w:lang w:val="en-US" w:eastAsia="en-US" w:bidi="en-US"/>
      </w:rPr>
    </w:lvl>
    <w:lvl w:ilvl="7" w:tplc="76A4D65A">
      <w:numFmt w:val="bullet"/>
      <w:lvlText w:val="•"/>
      <w:lvlJc w:val="left"/>
      <w:pPr>
        <w:ind w:left="6102" w:hanging="548"/>
      </w:pPr>
      <w:rPr>
        <w:rFonts w:hint="default"/>
        <w:lang w:val="en-US" w:eastAsia="en-US" w:bidi="en-US"/>
      </w:rPr>
    </w:lvl>
    <w:lvl w:ilvl="8" w:tplc="D116BB22">
      <w:numFmt w:val="bullet"/>
      <w:lvlText w:val="•"/>
      <w:lvlJc w:val="left"/>
      <w:pPr>
        <w:ind w:left="6748" w:hanging="548"/>
      </w:pPr>
      <w:rPr>
        <w:rFonts w:hint="default"/>
        <w:lang w:val="en-US" w:eastAsia="en-US" w:bidi="en-US"/>
      </w:rPr>
    </w:lvl>
  </w:abstractNum>
  <w:abstractNum w:abstractNumId="24" w15:restartNumberingAfterBreak="0">
    <w:nsid w:val="38264EE3"/>
    <w:multiLevelType w:val="hybridMultilevel"/>
    <w:tmpl w:val="2CB69C16"/>
    <w:lvl w:ilvl="0" w:tplc="53764672">
      <w:start w:val="1"/>
      <w:numFmt w:val="decimalZero"/>
      <w:lvlText w:val="%1."/>
      <w:lvlJc w:val="left"/>
      <w:pPr>
        <w:ind w:left="735" w:hanging="375"/>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591767"/>
    <w:multiLevelType w:val="hybridMultilevel"/>
    <w:tmpl w:val="CCCE908A"/>
    <w:lvl w:ilvl="0" w:tplc="91BEB016">
      <w:start w:val="1"/>
      <w:numFmt w:val="lowerRoman"/>
      <w:lvlText w:val="(%1)"/>
      <w:lvlJc w:val="left"/>
      <w:pPr>
        <w:ind w:left="832" w:hanging="548"/>
      </w:pPr>
      <w:rPr>
        <w:rFonts w:ascii="Times New Roman" w:eastAsia="Times New Roman" w:hAnsi="Times New Roman" w:cs="Times New Roman"/>
        <w:color w:val="231F20"/>
        <w:spacing w:val="-25"/>
        <w:w w:val="98"/>
        <w:sz w:val="28"/>
        <w:szCs w:val="28"/>
        <w:lang w:val="en-US" w:eastAsia="en-US" w:bidi="en-US"/>
      </w:rPr>
    </w:lvl>
    <w:lvl w:ilvl="1" w:tplc="8F68F084">
      <w:numFmt w:val="bullet"/>
      <w:lvlText w:val="•"/>
      <w:lvlJc w:val="left"/>
      <w:pPr>
        <w:ind w:left="2226" w:hanging="548"/>
      </w:pPr>
      <w:rPr>
        <w:rFonts w:hint="default"/>
        <w:lang w:val="en-US" w:eastAsia="en-US" w:bidi="en-US"/>
      </w:rPr>
    </w:lvl>
    <w:lvl w:ilvl="2" w:tplc="7E8C47CE">
      <w:numFmt w:val="bullet"/>
      <w:lvlText w:val="•"/>
      <w:lvlJc w:val="left"/>
      <w:pPr>
        <w:ind w:left="2872" w:hanging="548"/>
      </w:pPr>
      <w:rPr>
        <w:rFonts w:hint="default"/>
        <w:lang w:val="en-US" w:eastAsia="en-US" w:bidi="en-US"/>
      </w:rPr>
    </w:lvl>
    <w:lvl w:ilvl="3" w:tplc="2BE4174E">
      <w:numFmt w:val="bullet"/>
      <w:lvlText w:val="•"/>
      <w:lvlJc w:val="left"/>
      <w:pPr>
        <w:ind w:left="3518" w:hanging="548"/>
      </w:pPr>
      <w:rPr>
        <w:rFonts w:hint="default"/>
        <w:lang w:val="en-US" w:eastAsia="en-US" w:bidi="en-US"/>
      </w:rPr>
    </w:lvl>
    <w:lvl w:ilvl="4" w:tplc="6E5A02E6">
      <w:numFmt w:val="bullet"/>
      <w:lvlText w:val="•"/>
      <w:lvlJc w:val="left"/>
      <w:pPr>
        <w:ind w:left="4164" w:hanging="548"/>
      </w:pPr>
      <w:rPr>
        <w:rFonts w:hint="default"/>
        <w:lang w:val="en-US" w:eastAsia="en-US" w:bidi="en-US"/>
      </w:rPr>
    </w:lvl>
    <w:lvl w:ilvl="5" w:tplc="78107456">
      <w:numFmt w:val="bullet"/>
      <w:lvlText w:val="•"/>
      <w:lvlJc w:val="left"/>
      <w:pPr>
        <w:ind w:left="4810" w:hanging="548"/>
      </w:pPr>
      <w:rPr>
        <w:rFonts w:hint="default"/>
        <w:lang w:val="en-US" w:eastAsia="en-US" w:bidi="en-US"/>
      </w:rPr>
    </w:lvl>
    <w:lvl w:ilvl="6" w:tplc="72EC55AC">
      <w:numFmt w:val="bullet"/>
      <w:lvlText w:val="•"/>
      <w:lvlJc w:val="left"/>
      <w:pPr>
        <w:ind w:left="5456" w:hanging="548"/>
      </w:pPr>
      <w:rPr>
        <w:rFonts w:hint="default"/>
        <w:lang w:val="en-US" w:eastAsia="en-US" w:bidi="en-US"/>
      </w:rPr>
    </w:lvl>
    <w:lvl w:ilvl="7" w:tplc="04CA284C">
      <w:numFmt w:val="bullet"/>
      <w:lvlText w:val="•"/>
      <w:lvlJc w:val="left"/>
      <w:pPr>
        <w:ind w:left="6102" w:hanging="548"/>
      </w:pPr>
      <w:rPr>
        <w:rFonts w:hint="default"/>
        <w:lang w:val="en-US" w:eastAsia="en-US" w:bidi="en-US"/>
      </w:rPr>
    </w:lvl>
    <w:lvl w:ilvl="8" w:tplc="5E568728">
      <w:numFmt w:val="bullet"/>
      <w:lvlText w:val="•"/>
      <w:lvlJc w:val="left"/>
      <w:pPr>
        <w:ind w:left="6748" w:hanging="548"/>
      </w:pPr>
      <w:rPr>
        <w:rFonts w:hint="default"/>
        <w:lang w:val="en-US" w:eastAsia="en-US" w:bidi="en-US"/>
      </w:rPr>
    </w:lvl>
  </w:abstractNum>
  <w:abstractNum w:abstractNumId="26" w15:restartNumberingAfterBreak="0">
    <w:nsid w:val="3F0307C4"/>
    <w:multiLevelType w:val="hybridMultilevel"/>
    <w:tmpl w:val="2376DC24"/>
    <w:lvl w:ilvl="0" w:tplc="0C4E48B2">
      <w:start w:val="1"/>
      <w:numFmt w:val="lowerRoman"/>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AE535B"/>
    <w:multiLevelType w:val="hybridMultilevel"/>
    <w:tmpl w:val="CCCE908A"/>
    <w:lvl w:ilvl="0" w:tplc="91BEB016">
      <w:start w:val="1"/>
      <w:numFmt w:val="lowerRoman"/>
      <w:lvlText w:val="(%1)"/>
      <w:lvlJc w:val="left"/>
      <w:pPr>
        <w:ind w:left="1574" w:hanging="548"/>
      </w:pPr>
      <w:rPr>
        <w:rFonts w:ascii="Times New Roman" w:eastAsia="Times New Roman" w:hAnsi="Times New Roman" w:cs="Times New Roman"/>
        <w:color w:val="231F20"/>
        <w:spacing w:val="-25"/>
        <w:w w:val="98"/>
        <w:sz w:val="28"/>
        <w:szCs w:val="28"/>
        <w:lang w:val="en-US" w:eastAsia="en-US" w:bidi="en-US"/>
      </w:rPr>
    </w:lvl>
    <w:lvl w:ilvl="1" w:tplc="8F68F084">
      <w:numFmt w:val="bullet"/>
      <w:lvlText w:val="•"/>
      <w:lvlJc w:val="left"/>
      <w:pPr>
        <w:ind w:left="2226" w:hanging="548"/>
      </w:pPr>
      <w:rPr>
        <w:rFonts w:hint="default"/>
        <w:lang w:val="en-US" w:eastAsia="en-US" w:bidi="en-US"/>
      </w:rPr>
    </w:lvl>
    <w:lvl w:ilvl="2" w:tplc="7E8C47CE">
      <w:numFmt w:val="bullet"/>
      <w:lvlText w:val="•"/>
      <w:lvlJc w:val="left"/>
      <w:pPr>
        <w:ind w:left="2872" w:hanging="548"/>
      </w:pPr>
      <w:rPr>
        <w:rFonts w:hint="default"/>
        <w:lang w:val="en-US" w:eastAsia="en-US" w:bidi="en-US"/>
      </w:rPr>
    </w:lvl>
    <w:lvl w:ilvl="3" w:tplc="2BE4174E">
      <w:numFmt w:val="bullet"/>
      <w:lvlText w:val="•"/>
      <w:lvlJc w:val="left"/>
      <w:pPr>
        <w:ind w:left="3518" w:hanging="548"/>
      </w:pPr>
      <w:rPr>
        <w:rFonts w:hint="default"/>
        <w:lang w:val="en-US" w:eastAsia="en-US" w:bidi="en-US"/>
      </w:rPr>
    </w:lvl>
    <w:lvl w:ilvl="4" w:tplc="6E5A02E6">
      <w:numFmt w:val="bullet"/>
      <w:lvlText w:val="•"/>
      <w:lvlJc w:val="left"/>
      <w:pPr>
        <w:ind w:left="4164" w:hanging="548"/>
      </w:pPr>
      <w:rPr>
        <w:rFonts w:hint="default"/>
        <w:lang w:val="en-US" w:eastAsia="en-US" w:bidi="en-US"/>
      </w:rPr>
    </w:lvl>
    <w:lvl w:ilvl="5" w:tplc="78107456">
      <w:numFmt w:val="bullet"/>
      <w:lvlText w:val="•"/>
      <w:lvlJc w:val="left"/>
      <w:pPr>
        <w:ind w:left="4810" w:hanging="548"/>
      </w:pPr>
      <w:rPr>
        <w:rFonts w:hint="default"/>
        <w:lang w:val="en-US" w:eastAsia="en-US" w:bidi="en-US"/>
      </w:rPr>
    </w:lvl>
    <w:lvl w:ilvl="6" w:tplc="72EC55AC">
      <w:numFmt w:val="bullet"/>
      <w:lvlText w:val="•"/>
      <w:lvlJc w:val="left"/>
      <w:pPr>
        <w:ind w:left="5456" w:hanging="548"/>
      </w:pPr>
      <w:rPr>
        <w:rFonts w:hint="default"/>
        <w:lang w:val="en-US" w:eastAsia="en-US" w:bidi="en-US"/>
      </w:rPr>
    </w:lvl>
    <w:lvl w:ilvl="7" w:tplc="04CA284C">
      <w:numFmt w:val="bullet"/>
      <w:lvlText w:val="•"/>
      <w:lvlJc w:val="left"/>
      <w:pPr>
        <w:ind w:left="6102" w:hanging="548"/>
      </w:pPr>
      <w:rPr>
        <w:rFonts w:hint="default"/>
        <w:lang w:val="en-US" w:eastAsia="en-US" w:bidi="en-US"/>
      </w:rPr>
    </w:lvl>
    <w:lvl w:ilvl="8" w:tplc="5E568728">
      <w:numFmt w:val="bullet"/>
      <w:lvlText w:val="•"/>
      <w:lvlJc w:val="left"/>
      <w:pPr>
        <w:ind w:left="6748" w:hanging="548"/>
      </w:pPr>
      <w:rPr>
        <w:rFonts w:hint="default"/>
        <w:lang w:val="en-US" w:eastAsia="en-US" w:bidi="en-US"/>
      </w:rPr>
    </w:lvl>
  </w:abstractNum>
  <w:abstractNum w:abstractNumId="28" w15:restartNumberingAfterBreak="0">
    <w:nsid w:val="496B5B12"/>
    <w:multiLevelType w:val="hybridMultilevel"/>
    <w:tmpl w:val="2C0E5A98"/>
    <w:lvl w:ilvl="0" w:tplc="3A8A33C6">
      <w:start w:val="1"/>
      <w:numFmt w:val="bullet"/>
      <w:lvlText w:val="-"/>
      <w:lvlJc w:val="left"/>
      <w:pPr>
        <w:ind w:left="1761" w:hanging="548"/>
      </w:pPr>
      <w:rPr>
        <w:rFonts w:ascii="Times New Roman" w:eastAsia="Times New Roman" w:hAnsi="Times New Roman" w:cs="Times New Roman" w:hint="default"/>
        <w:color w:val="231F20"/>
        <w:spacing w:val="-1"/>
        <w:w w:val="100"/>
        <w:sz w:val="28"/>
        <w:szCs w:val="28"/>
        <w:lang w:val="en-US" w:eastAsia="en-US" w:bidi="en-US"/>
      </w:rPr>
    </w:lvl>
    <w:lvl w:ilvl="1" w:tplc="916ED71A">
      <w:numFmt w:val="bullet"/>
      <w:lvlText w:val="•"/>
      <w:lvlJc w:val="left"/>
      <w:pPr>
        <w:ind w:left="2388" w:hanging="548"/>
      </w:pPr>
      <w:rPr>
        <w:rFonts w:hint="default"/>
        <w:lang w:val="en-US" w:eastAsia="en-US" w:bidi="en-US"/>
      </w:rPr>
    </w:lvl>
    <w:lvl w:ilvl="2" w:tplc="7F6CBC88">
      <w:numFmt w:val="bullet"/>
      <w:lvlText w:val="•"/>
      <w:lvlJc w:val="left"/>
      <w:pPr>
        <w:ind w:left="3016" w:hanging="548"/>
      </w:pPr>
      <w:rPr>
        <w:rFonts w:hint="default"/>
        <w:lang w:val="en-US" w:eastAsia="en-US" w:bidi="en-US"/>
      </w:rPr>
    </w:lvl>
    <w:lvl w:ilvl="3" w:tplc="384051FC">
      <w:numFmt w:val="bullet"/>
      <w:lvlText w:val="•"/>
      <w:lvlJc w:val="left"/>
      <w:pPr>
        <w:ind w:left="3644" w:hanging="548"/>
      </w:pPr>
      <w:rPr>
        <w:rFonts w:hint="default"/>
        <w:lang w:val="en-US" w:eastAsia="en-US" w:bidi="en-US"/>
      </w:rPr>
    </w:lvl>
    <w:lvl w:ilvl="4" w:tplc="95A43322">
      <w:numFmt w:val="bullet"/>
      <w:lvlText w:val="•"/>
      <w:lvlJc w:val="left"/>
      <w:pPr>
        <w:ind w:left="4272" w:hanging="548"/>
      </w:pPr>
      <w:rPr>
        <w:rFonts w:hint="default"/>
        <w:lang w:val="en-US" w:eastAsia="en-US" w:bidi="en-US"/>
      </w:rPr>
    </w:lvl>
    <w:lvl w:ilvl="5" w:tplc="0EB207B2">
      <w:numFmt w:val="bullet"/>
      <w:lvlText w:val="•"/>
      <w:lvlJc w:val="left"/>
      <w:pPr>
        <w:ind w:left="4900" w:hanging="548"/>
      </w:pPr>
      <w:rPr>
        <w:rFonts w:hint="default"/>
        <w:lang w:val="en-US" w:eastAsia="en-US" w:bidi="en-US"/>
      </w:rPr>
    </w:lvl>
    <w:lvl w:ilvl="6" w:tplc="83920DAC">
      <w:numFmt w:val="bullet"/>
      <w:lvlText w:val="•"/>
      <w:lvlJc w:val="left"/>
      <w:pPr>
        <w:ind w:left="5528" w:hanging="548"/>
      </w:pPr>
      <w:rPr>
        <w:rFonts w:hint="default"/>
        <w:lang w:val="en-US" w:eastAsia="en-US" w:bidi="en-US"/>
      </w:rPr>
    </w:lvl>
    <w:lvl w:ilvl="7" w:tplc="CF5A2420">
      <w:numFmt w:val="bullet"/>
      <w:lvlText w:val="•"/>
      <w:lvlJc w:val="left"/>
      <w:pPr>
        <w:ind w:left="6156" w:hanging="548"/>
      </w:pPr>
      <w:rPr>
        <w:rFonts w:hint="default"/>
        <w:lang w:val="en-US" w:eastAsia="en-US" w:bidi="en-US"/>
      </w:rPr>
    </w:lvl>
    <w:lvl w:ilvl="8" w:tplc="4F827D0E">
      <w:numFmt w:val="bullet"/>
      <w:lvlText w:val="•"/>
      <w:lvlJc w:val="left"/>
      <w:pPr>
        <w:ind w:left="6784" w:hanging="548"/>
      </w:pPr>
      <w:rPr>
        <w:rFonts w:hint="default"/>
        <w:lang w:val="en-US" w:eastAsia="en-US" w:bidi="en-US"/>
      </w:rPr>
    </w:lvl>
  </w:abstractNum>
  <w:abstractNum w:abstractNumId="29" w15:restartNumberingAfterBreak="0">
    <w:nsid w:val="49D10FC2"/>
    <w:multiLevelType w:val="hybridMultilevel"/>
    <w:tmpl w:val="787CB010"/>
    <w:lvl w:ilvl="0" w:tplc="B19ACE46">
      <w:start w:val="1"/>
      <w:numFmt w:val="lowerRoman"/>
      <w:lvlText w:val="(%1)"/>
      <w:lvlJc w:val="left"/>
      <w:pPr>
        <w:ind w:left="144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A206D2A"/>
    <w:multiLevelType w:val="hybridMultilevel"/>
    <w:tmpl w:val="5B565484"/>
    <w:lvl w:ilvl="0" w:tplc="A106CC7C">
      <w:start w:val="1"/>
      <w:numFmt w:val="lowerRoman"/>
      <w:lvlText w:val="(%1)"/>
      <w:lvlJc w:val="left"/>
      <w:pPr>
        <w:ind w:left="1422" w:hanging="720"/>
      </w:pPr>
      <w:rPr>
        <w:rFonts w:hint="default"/>
      </w:rPr>
    </w:lvl>
    <w:lvl w:ilvl="1" w:tplc="04090019" w:tentative="1">
      <w:start w:val="1"/>
      <w:numFmt w:val="lowerLetter"/>
      <w:lvlText w:val="%2."/>
      <w:lvlJc w:val="left"/>
      <w:pPr>
        <w:ind w:left="1782" w:hanging="360"/>
      </w:pPr>
    </w:lvl>
    <w:lvl w:ilvl="2" w:tplc="0409001B" w:tentative="1">
      <w:start w:val="1"/>
      <w:numFmt w:val="lowerRoman"/>
      <w:lvlText w:val="%3."/>
      <w:lvlJc w:val="right"/>
      <w:pPr>
        <w:ind w:left="2502" w:hanging="180"/>
      </w:pPr>
    </w:lvl>
    <w:lvl w:ilvl="3" w:tplc="0409000F" w:tentative="1">
      <w:start w:val="1"/>
      <w:numFmt w:val="decimal"/>
      <w:lvlText w:val="%4."/>
      <w:lvlJc w:val="left"/>
      <w:pPr>
        <w:ind w:left="3222" w:hanging="360"/>
      </w:pPr>
    </w:lvl>
    <w:lvl w:ilvl="4" w:tplc="04090019" w:tentative="1">
      <w:start w:val="1"/>
      <w:numFmt w:val="lowerLetter"/>
      <w:lvlText w:val="%5."/>
      <w:lvlJc w:val="left"/>
      <w:pPr>
        <w:ind w:left="3942" w:hanging="360"/>
      </w:pPr>
    </w:lvl>
    <w:lvl w:ilvl="5" w:tplc="0409001B" w:tentative="1">
      <w:start w:val="1"/>
      <w:numFmt w:val="lowerRoman"/>
      <w:lvlText w:val="%6."/>
      <w:lvlJc w:val="right"/>
      <w:pPr>
        <w:ind w:left="4662" w:hanging="180"/>
      </w:pPr>
    </w:lvl>
    <w:lvl w:ilvl="6" w:tplc="0409000F" w:tentative="1">
      <w:start w:val="1"/>
      <w:numFmt w:val="decimal"/>
      <w:lvlText w:val="%7."/>
      <w:lvlJc w:val="left"/>
      <w:pPr>
        <w:ind w:left="5382" w:hanging="360"/>
      </w:pPr>
    </w:lvl>
    <w:lvl w:ilvl="7" w:tplc="04090019" w:tentative="1">
      <w:start w:val="1"/>
      <w:numFmt w:val="lowerLetter"/>
      <w:lvlText w:val="%8."/>
      <w:lvlJc w:val="left"/>
      <w:pPr>
        <w:ind w:left="6102" w:hanging="360"/>
      </w:pPr>
    </w:lvl>
    <w:lvl w:ilvl="8" w:tplc="0409001B" w:tentative="1">
      <w:start w:val="1"/>
      <w:numFmt w:val="lowerRoman"/>
      <w:lvlText w:val="%9."/>
      <w:lvlJc w:val="right"/>
      <w:pPr>
        <w:ind w:left="6822" w:hanging="180"/>
      </w:pPr>
    </w:lvl>
  </w:abstractNum>
  <w:abstractNum w:abstractNumId="31" w15:restartNumberingAfterBreak="0">
    <w:nsid w:val="4A821F6A"/>
    <w:multiLevelType w:val="hybridMultilevel"/>
    <w:tmpl w:val="A8206E5C"/>
    <w:lvl w:ilvl="0" w:tplc="5EB251BE">
      <w:start w:val="1"/>
      <w:numFmt w:val="decimalZero"/>
      <w:lvlText w:val="%1."/>
      <w:lvlJc w:val="left"/>
      <w:pPr>
        <w:ind w:left="502" w:hanging="360"/>
      </w:pPr>
      <w:rPr>
        <w:rFonts w:ascii="Times New Roman" w:hAnsi="Times New Roman" w:cs="Times New Roman" w:hint="default"/>
        <w:b w:val="0"/>
        <w:i w:val="0"/>
        <w:color w:val="auto"/>
        <w:sz w:val="28"/>
        <w:szCs w:val="28"/>
      </w:rPr>
    </w:lvl>
    <w:lvl w:ilvl="1" w:tplc="0C4E48B2">
      <w:start w:val="1"/>
      <w:numFmt w:val="lowerRoman"/>
      <w:lvlText w:val="(%2)"/>
      <w:lvlJc w:val="left"/>
      <w:pPr>
        <w:ind w:left="3338" w:hanging="360"/>
      </w:pPr>
      <w:rPr>
        <w:rFonts w:ascii="Times New Roman" w:eastAsia="Times New Roman" w:hAnsi="Times New Roman" w:cs="Times New Roman"/>
      </w:rPr>
    </w:lvl>
    <w:lvl w:ilvl="2" w:tplc="042A001B">
      <w:start w:val="1"/>
      <w:numFmt w:val="lowerRoman"/>
      <w:lvlText w:val="%3."/>
      <w:lvlJc w:val="right"/>
      <w:pPr>
        <w:ind w:left="5988" w:hanging="180"/>
      </w:pPr>
    </w:lvl>
    <w:lvl w:ilvl="3" w:tplc="042A000F" w:tentative="1">
      <w:start w:val="1"/>
      <w:numFmt w:val="decimal"/>
      <w:lvlText w:val="%4."/>
      <w:lvlJc w:val="left"/>
      <w:pPr>
        <w:ind w:left="6708" w:hanging="360"/>
      </w:pPr>
    </w:lvl>
    <w:lvl w:ilvl="4" w:tplc="042A0019" w:tentative="1">
      <w:start w:val="1"/>
      <w:numFmt w:val="lowerLetter"/>
      <w:lvlText w:val="%5."/>
      <w:lvlJc w:val="left"/>
      <w:pPr>
        <w:ind w:left="7428" w:hanging="360"/>
      </w:pPr>
    </w:lvl>
    <w:lvl w:ilvl="5" w:tplc="042A001B" w:tentative="1">
      <w:start w:val="1"/>
      <w:numFmt w:val="lowerRoman"/>
      <w:lvlText w:val="%6."/>
      <w:lvlJc w:val="right"/>
      <w:pPr>
        <w:ind w:left="8148" w:hanging="180"/>
      </w:pPr>
    </w:lvl>
    <w:lvl w:ilvl="6" w:tplc="042A000F" w:tentative="1">
      <w:start w:val="1"/>
      <w:numFmt w:val="decimal"/>
      <w:lvlText w:val="%7."/>
      <w:lvlJc w:val="left"/>
      <w:pPr>
        <w:ind w:left="8868" w:hanging="360"/>
      </w:pPr>
    </w:lvl>
    <w:lvl w:ilvl="7" w:tplc="042A0019" w:tentative="1">
      <w:start w:val="1"/>
      <w:numFmt w:val="lowerLetter"/>
      <w:lvlText w:val="%8."/>
      <w:lvlJc w:val="left"/>
      <w:pPr>
        <w:ind w:left="9588" w:hanging="360"/>
      </w:pPr>
    </w:lvl>
    <w:lvl w:ilvl="8" w:tplc="042A001B" w:tentative="1">
      <w:start w:val="1"/>
      <w:numFmt w:val="lowerRoman"/>
      <w:lvlText w:val="%9."/>
      <w:lvlJc w:val="right"/>
      <w:pPr>
        <w:ind w:left="10308" w:hanging="180"/>
      </w:pPr>
    </w:lvl>
  </w:abstractNum>
  <w:abstractNum w:abstractNumId="32" w15:restartNumberingAfterBreak="0">
    <w:nsid w:val="4A8226E3"/>
    <w:multiLevelType w:val="hybridMultilevel"/>
    <w:tmpl w:val="11680216"/>
    <w:lvl w:ilvl="0" w:tplc="FAA63BB6">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4BF82F13"/>
    <w:multiLevelType w:val="hybridMultilevel"/>
    <w:tmpl w:val="2F52C540"/>
    <w:lvl w:ilvl="0" w:tplc="3A8A33C6">
      <w:start w:val="1"/>
      <w:numFmt w:val="bullet"/>
      <w:lvlText w:val="-"/>
      <w:lvlJc w:val="left"/>
      <w:pPr>
        <w:ind w:left="1761" w:hanging="548"/>
      </w:pPr>
      <w:rPr>
        <w:rFonts w:ascii="Times New Roman" w:eastAsia="Times New Roman" w:hAnsi="Times New Roman" w:cs="Times New Roman" w:hint="default"/>
        <w:color w:val="231F20"/>
        <w:spacing w:val="-1"/>
        <w:w w:val="100"/>
        <w:sz w:val="28"/>
        <w:szCs w:val="28"/>
        <w:lang w:val="en-US" w:eastAsia="en-US" w:bidi="en-US"/>
      </w:rPr>
    </w:lvl>
    <w:lvl w:ilvl="1" w:tplc="45F2C2CA">
      <w:numFmt w:val="bullet"/>
      <w:lvlText w:val="•"/>
      <w:lvlJc w:val="left"/>
      <w:pPr>
        <w:ind w:left="2388" w:hanging="548"/>
      </w:pPr>
      <w:rPr>
        <w:rFonts w:hint="default"/>
        <w:lang w:val="en-US" w:eastAsia="en-US" w:bidi="en-US"/>
      </w:rPr>
    </w:lvl>
    <w:lvl w:ilvl="2" w:tplc="62526934">
      <w:numFmt w:val="bullet"/>
      <w:lvlText w:val="•"/>
      <w:lvlJc w:val="left"/>
      <w:pPr>
        <w:ind w:left="3016" w:hanging="548"/>
      </w:pPr>
      <w:rPr>
        <w:rFonts w:hint="default"/>
        <w:lang w:val="en-US" w:eastAsia="en-US" w:bidi="en-US"/>
      </w:rPr>
    </w:lvl>
    <w:lvl w:ilvl="3" w:tplc="8E8AE9F8">
      <w:numFmt w:val="bullet"/>
      <w:lvlText w:val="•"/>
      <w:lvlJc w:val="left"/>
      <w:pPr>
        <w:ind w:left="3644" w:hanging="548"/>
      </w:pPr>
      <w:rPr>
        <w:rFonts w:hint="default"/>
        <w:lang w:val="en-US" w:eastAsia="en-US" w:bidi="en-US"/>
      </w:rPr>
    </w:lvl>
    <w:lvl w:ilvl="4" w:tplc="4E743D3E">
      <w:numFmt w:val="bullet"/>
      <w:lvlText w:val="•"/>
      <w:lvlJc w:val="left"/>
      <w:pPr>
        <w:ind w:left="4272" w:hanging="548"/>
      </w:pPr>
      <w:rPr>
        <w:rFonts w:hint="default"/>
        <w:lang w:val="en-US" w:eastAsia="en-US" w:bidi="en-US"/>
      </w:rPr>
    </w:lvl>
    <w:lvl w:ilvl="5" w:tplc="FA5E93C2">
      <w:numFmt w:val="bullet"/>
      <w:lvlText w:val="•"/>
      <w:lvlJc w:val="left"/>
      <w:pPr>
        <w:ind w:left="4900" w:hanging="548"/>
      </w:pPr>
      <w:rPr>
        <w:rFonts w:hint="default"/>
        <w:lang w:val="en-US" w:eastAsia="en-US" w:bidi="en-US"/>
      </w:rPr>
    </w:lvl>
    <w:lvl w:ilvl="6" w:tplc="1D80FC8A">
      <w:numFmt w:val="bullet"/>
      <w:lvlText w:val="•"/>
      <w:lvlJc w:val="left"/>
      <w:pPr>
        <w:ind w:left="5528" w:hanging="548"/>
      </w:pPr>
      <w:rPr>
        <w:rFonts w:hint="default"/>
        <w:lang w:val="en-US" w:eastAsia="en-US" w:bidi="en-US"/>
      </w:rPr>
    </w:lvl>
    <w:lvl w:ilvl="7" w:tplc="F8381826">
      <w:numFmt w:val="bullet"/>
      <w:lvlText w:val="•"/>
      <w:lvlJc w:val="left"/>
      <w:pPr>
        <w:ind w:left="6156" w:hanging="548"/>
      </w:pPr>
      <w:rPr>
        <w:rFonts w:hint="default"/>
        <w:lang w:val="en-US" w:eastAsia="en-US" w:bidi="en-US"/>
      </w:rPr>
    </w:lvl>
    <w:lvl w:ilvl="8" w:tplc="D1D43388">
      <w:numFmt w:val="bullet"/>
      <w:lvlText w:val="•"/>
      <w:lvlJc w:val="left"/>
      <w:pPr>
        <w:ind w:left="6784" w:hanging="548"/>
      </w:pPr>
      <w:rPr>
        <w:rFonts w:hint="default"/>
        <w:lang w:val="en-US" w:eastAsia="en-US" w:bidi="en-US"/>
      </w:rPr>
    </w:lvl>
  </w:abstractNum>
  <w:abstractNum w:abstractNumId="34" w15:restartNumberingAfterBreak="0">
    <w:nsid w:val="52844849"/>
    <w:multiLevelType w:val="hybridMultilevel"/>
    <w:tmpl w:val="B694E86A"/>
    <w:lvl w:ilvl="0" w:tplc="EDE89F2C">
      <w:start w:val="1"/>
      <w:numFmt w:val="lowerRoman"/>
      <w:lvlText w:val="(%1)"/>
      <w:lvlJc w:val="left"/>
      <w:pPr>
        <w:ind w:left="720" w:hanging="360"/>
      </w:pPr>
      <w:rPr>
        <w:rFonts w:hint="default"/>
        <w:i w:val="0"/>
      </w:rPr>
    </w:lvl>
    <w:lvl w:ilvl="1" w:tplc="ABCC47A2">
      <w:start w:val="1"/>
      <w:numFmt w:val="lowerRoman"/>
      <w:lvlText w:val="(%2)"/>
      <w:lvlJc w:val="left"/>
      <w:pPr>
        <w:ind w:left="1440" w:hanging="360"/>
      </w:pPr>
      <w:rPr>
        <w:rFonts w:ascii="Times New Roman" w:eastAsia="Times New Roman" w:hAnsi="Times New Roman" w:cs="Times New Roman"/>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6D90FF2"/>
    <w:multiLevelType w:val="hybridMultilevel"/>
    <w:tmpl w:val="DAC8A310"/>
    <w:lvl w:ilvl="0" w:tplc="207CB5A6">
      <w:start w:val="34"/>
      <w:numFmt w:val="decimal"/>
      <w:lvlText w:val="%1."/>
      <w:lvlJc w:val="left"/>
      <w:pPr>
        <w:ind w:left="972" w:hanging="405"/>
      </w:pPr>
      <w:rPr>
        <w:rFonts w:ascii="Times New Roman" w:hAnsi="Times New Roman" w:cs="Times New Roman" w:hint="default"/>
        <w:b w:val="0"/>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B6C7A9C"/>
    <w:multiLevelType w:val="hybridMultilevel"/>
    <w:tmpl w:val="787CB010"/>
    <w:lvl w:ilvl="0" w:tplc="B19ACE46">
      <w:start w:val="1"/>
      <w:numFmt w:val="lowerRoman"/>
      <w:lvlText w:val="(%1)"/>
      <w:lvlJc w:val="left"/>
      <w:pPr>
        <w:ind w:left="144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E440F0D"/>
    <w:multiLevelType w:val="hybridMultilevel"/>
    <w:tmpl w:val="CCCE908A"/>
    <w:lvl w:ilvl="0" w:tplc="91BEB016">
      <w:start w:val="1"/>
      <w:numFmt w:val="lowerRoman"/>
      <w:lvlText w:val="(%1)"/>
      <w:lvlJc w:val="left"/>
      <w:pPr>
        <w:ind w:left="1574" w:hanging="548"/>
      </w:pPr>
      <w:rPr>
        <w:rFonts w:ascii="Times New Roman" w:eastAsia="Times New Roman" w:hAnsi="Times New Roman" w:cs="Times New Roman"/>
        <w:color w:val="231F20"/>
        <w:spacing w:val="-25"/>
        <w:w w:val="98"/>
        <w:sz w:val="28"/>
        <w:szCs w:val="28"/>
        <w:lang w:val="en-US" w:eastAsia="en-US" w:bidi="en-US"/>
      </w:rPr>
    </w:lvl>
    <w:lvl w:ilvl="1" w:tplc="8F68F084">
      <w:numFmt w:val="bullet"/>
      <w:lvlText w:val="•"/>
      <w:lvlJc w:val="left"/>
      <w:pPr>
        <w:ind w:left="2226" w:hanging="548"/>
      </w:pPr>
      <w:rPr>
        <w:rFonts w:hint="default"/>
        <w:lang w:val="en-US" w:eastAsia="en-US" w:bidi="en-US"/>
      </w:rPr>
    </w:lvl>
    <w:lvl w:ilvl="2" w:tplc="7E8C47CE">
      <w:numFmt w:val="bullet"/>
      <w:lvlText w:val="•"/>
      <w:lvlJc w:val="left"/>
      <w:pPr>
        <w:ind w:left="2872" w:hanging="548"/>
      </w:pPr>
      <w:rPr>
        <w:rFonts w:hint="default"/>
        <w:lang w:val="en-US" w:eastAsia="en-US" w:bidi="en-US"/>
      </w:rPr>
    </w:lvl>
    <w:lvl w:ilvl="3" w:tplc="2BE4174E">
      <w:numFmt w:val="bullet"/>
      <w:lvlText w:val="•"/>
      <w:lvlJc w:val="left"/>
      <w:pPr>
        <w:ind w:left="3518" w:hanging="548"/>
      </w:pPr>
      <w:rPr>
        <w:rFonts w:hint="default"/>
        <w:lang w:val="en-US" w:eastAsia="en-US" w:bidi="en-US"/>
      </w:rPr>
    </w:lvl>
    <w:lvl w:ilvl="4" w:tplc="6E5A02E6">
      <w:numFmt w:val="bullet"/>
      <w:lvlText w:val="•"/>
      <w:lvlJc w:val="left"/>
      <w:pPr>
        <w:ind w:left="4164" w:hanging="548"/>
      </w:pPr>
      <w:rPr>
        <w:rFonts w:hint="default"/>
        <w:lang w:val="en-US" w:eastAsia="en-US" w:bidi="en-US"/>
      </w:rPr>
    </w:lvl>
    <w:lvl w:ilvl="5" w:tplc="78107456">
      <w:numFmt w:val="bullet"/>
      <w:lvlText w:val="•"/>
      <w:lvlJc w:val="left"/>
      <w:pPr>
        <w:ind w:left="4810" w:hanging="548"/>
      </w:pPr>
      <w:rPr>
        <w:rFonts w:hint="default"/>
        <w:lang w:val="en-US" w:eastAsia="en-US" w:bidi="en-US"/>
      </w:rPr>
    </w:lvl>
    <w:lvl w:ilvl="6" w:tplc="72EC55AC">
      <w:numFmt w:val="bullet"/>
      <w:lvlText w:val="•"/>
      <w:lvlJc w:val="left"/>
      <w:pPr>
        <w:ind w:left="5456" w:hanging="548"/>
      </w:pPr>
      <w:rPr>
        <w:rFonts w:hint="default"/>
        <w:lang w:val="en-US" w:eastAsia="en-US" w:bidi="en-US"/>
      </w:rPr>
    </w:lvl>
    <w:lvl w:ilvl="7" w:tplc="04CA284C">
      <w:numFmt w:val="bullet"/>
      <w:lvlText w:val="•"/>
      <w:lvlJc w:val="left"/>
      <w:pPr>
        <w:ind w:left="6102" w:hanging="548"/>
      </w:pPr>
      <w:rPr>
        <w:rFonts w:hint="default"/>
        <w:lang w:val="en-US" w:eastAsia="en-US" w:bidi="en-US"/>
      </w:rPr>
    </w:lvl>
    <w:lvl w:ilvl="8" w:tplc="5E568728">
      <w:numFmt w:val="bullet"/>
      <w:lvlText w:val="•"/>
      <w:lvlJc w:val="left"/>
      <w:pPr>
        <w:ind w:left="6748" w:hanging="548"/>
      </w:pPr>
      <w:rPr>
        <w:rFonts w:hint="default"/>
        <w:lang w:val="en-US" w:eastAsia="en-US" w:bidi="en-US"/>
      </w:rPr>
    </w:lvl>
  </w:abstractNum>
  <w:abstractNum w:abstractNumId="38" w15:restartNumberingAfterBreak="0">
    <w:nsid w:val="5E7B51D2"/>
    <w:multiLevelType w:val="hybridMultilevel"/>
    <w:tmpl w:val="CCCE908A"/>
    <w:lvl w:ilvl="0" w:tplc="91BEB016">
      <w:start w:val="1"/>
      <w:numFmt w:val="lowerRoman"/>
      <w:lvlText w:val="(%1)"/>
      <w:lvlJc w:val="left"/>
      <w:pPr>
        <w:ind w:left="1574" w:hanging="548"/>
      </w:pPr>
      <w:rPr>
        <w:rFonts w:ascii="Times New Roman" w:eastAsia="Times New Roman" w:hAnsi="Times New Roman" w:cs="Times New Roman"/>
        <w:color w:val="231F20"/>
        <w:spacing w:val="-25"/>
        <w:w w:val="98"/>
        <w:sz w:val="28"/>
        <w:szCs w:val="28"/>
        <w:lang w:val="en-US" w:eastAsia="en-US" w:bidi="en-US"/>
      </w:rPr>
    </w:lvl>
    <w:lvl w:ilvl="1" w:tplc="8F68F084">
      <w:numFmt w:val="bullet"/>
      <w:lvlText w:val="•"/>
      <w:lvlJc w:val="left"/>
      <w:pPr>
        <w:ind w:left="2226" w:hanging="548"/>
      </w:pPr>
      <w:rPr>
        <w:rFonts w:hint="default"/>
        <w:lang w:val="en-US" w:eastAsia="en-US" w:bidi="en-US"/>
      </w:rPr>
    </w:lvl>
    <w:lvl w:ilvl="2" w:tplc="7E8C47CE">
      <w:numFmt w:val="bullet"/>
      <w:lvlText w:val="•"/>
      <w:lvlJc w:val="left"/>
      <w:pPr>
        <w:ind w:left="2872" w:hanging="548"/>
      </w:pPr>
      <w:rPr>
        <w:rFonts w:hint="default"/>
        <w:lang w:val="en-US" w:eastAsia="en-US" w:bidi="en-US"/>
      </w:rPr>
    </w:lvl>
    <w:lvl w:ilvl="3" w:tplc="2BE4174E">
      <w:numFmt w:val="bullet"/>
      <w:lvlText w:val="•"/>
      <w:lvlJc w:val="left"/>
      <w:pPr>
        <w:ind w:left="3518" w:hanging="548"/>
      </w:pPr>
      <w:rPr>
        <w:rFonts w:hint="default"/>
        <w:lang w:val="en-US" w:eastAsia="en-US" w:bidi="en-US"/>
      </w:rPr>
    </w:lvl>
    <w:lvl w:ilvl="4" w:tplc="6E5A02E6">
      <w:numFmt w:val="bullet"/>
      <w:lvlText w:val="•"/>
      <w:lvlJc w:val="left"/>
      <w:pPr>
        <w:ind w:left="4164" w:hanging="548"/>
      </w:pPr>
      <w:rPr>
        <w:rFonts w:hint="default"/>
        <w:lang w:val="en-US" w:eastAsia="en-US" w:bidi="en-US"/>
      </w:rPr>
    </w:lvl>
    <w:lvl w:ilvl="5" w:tplc="78107456">
      <w:numFmt w:val="bullet"/>
      <w:lvlText w:val="•"/>
      <w:lvlJc w:val="left"/>
      <w:pPr>
        <w:ind w:left="4810" w:hanging="548"/>
      </w:pPr>
      <w:rPr>
        <w:rFonts w:hint="default"/>
        <w:lang w:val="en-US" w:eastAsia="en-US" w:bidi="en-US"/>
      </w:rPr>
    </w:lvl>
    <w:lvl w:ilvl="6" w:tplc="72EC55AC">
      <w:numFmt w:val="bullet"/>
      <w:lvlText w:val="•"/>
      <w:lvlJc w:val="left"/>
      <w:pPr>
        <w:ind w:left="5456" w:hanging="548"/>
      </w:pPr>
      <w:rPr>
        <w:rFonts w:hint="default"/>
        <w:lang w:val="en-US" w:eastAsia="en-US" w:bidi="en-US"/>
      </w:rPr>
    </w:lvl>
    <w:lvl w:ilvl="7" w:tplc="04CA284C">
      <w:numFmt w:val="bullet"/>
      <w:lvlText w:val="•"/>
      <w:lvlJc w:val="left"/>
      <w:pPr>
        <w:ind w:left="6102" w:hanging="548"/>
      </w:pPr>
      <w:rPr>
        <w:rFonts w:hint="default"/>
        <w:lang w:val="en-US" w:eastAsia="en-US" w:bidi="en-US"/>
      </w:rPr>
    </w:lvl>
    <w:lvl w:ilvl="8" w:tplc="5E568728">
      <w:numFmt w:val="bullet"/>
      <w:lvlText w:val="•"/>
      <w:lvlJc w:val="left"/>
      <w:pPr>
        <w:ind w:left="6748" w:hanging="548"/>
      </w:pPr>
      <w:rPr>
        <w:rFonts w:hint="default"/>
        <w:lang w:val="en-US" w:eastAsia="en-US" w:bidi="en-US"/>
      </w:rPr>
    </w:lvl>
  </w:abstractNum>
  <w:abstractNum w:abstractNumId="39" w15:restartNumberingAfterBreak="0">
    <w:nsid w:val="69E008EA"/>
    <w:multiLevelType w:val="hybridMultilevel"/>
    <w:tmpl w:val="B18CBD0E"/>
    <w:lvl w:ilvl="0" w:tplc="A74EE5DA">
      <w:start w:val="1"/>
      <w:numFmt w:val="lowerRoman"/>
      <w:lvlText w:val="(%1)"/>
      <w:lvlJc w:val="left"/>
      <w:pPr>
        <w:ind w:left="1287" w:hanging="720"/>
      </w:pPr>
      <w:rPr>
        <w:rFonts w:ascii="Times New Roman" w:hAnsi="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6BE750C0"/>
    <w:multiLevelType w:val="hybridMultilevel"/>
    <w:tmpl w:val="CCCE908A"/>
    <w:lvl w:ilvl="0" w:tplc="91BEB016">
      <w:start w:val="1"/>
      <w:numFmt w:val="lowerRoman"/>
      <w:lvlText w:val="(%1)"/>
      <w:lvlJc w:val="left"/>
      <w:pPr>
        <w:ind w:left="1574" w:hanging="548"/>
      </w:pPr>
      <w:rPr>
        <w:rFonts w:ascii="Times New Roman" w:eastAsia="Times New Roman" w:hAnsi="Times New Roman" w:cs="Times New Roman"/>
        <w:color w:val="231F20"/>
        <w:spacing w:val="-25"/>
        <w:w w:val="98"/>
        <w:sz w:val="28"/>
        <w:szCs w:val="28"/>
        <w:lang w:val="en-US" w:eastAsia="en-US" w:bidi="en-US"/>
      </w:rPr>
    </w:lvl>
    <w:lvl w:ilvl="1" w:tplc="8F68F084">
      <w:numFmt w:val="bullet"/>
      <w:lvlText w:val="•"/>
      <w:lvlJc w:val="left"/>
      <w:pPr>
        <w:ind w:left="2226" w:hanging="548"/>
      </w:pPr>
      <w:rPr>
        <w:rFonts w:hint="default"/>
        <w:lang w:val="en-US" w:eastAsia="en-US" w:bidi="en-US"/>
      </w:rPr>
    </w:lvl>
    <w:lvl w:ilvl="2" w:tplc="7E8C47CE">
      <w:numFmt w:val="bullet"/>
      <w:lvlText w:val="•"/>
      <w:lvlJc w:val="left"/>
      <w:pPr>
        <w:ind w:left="2872" w:hanging="548"/>
      </w:pPr>
      <w:rPr>
        <w:rFonts w:hint="default"/>
        <w:lang w:val="en-US" w:eastAsia="en-US" w:bidi="en-US"/>
      </w:rPr>
    </w:lvl>
    <w:lvl w:ilvl="3" w:tplc="2BE4174E">
      <w:numFmt w:val="bullet"/>
      <w:lvlText w:val="•"/>
      <w:lvlJc w:val="left"/>
      <w:pPr>
        <w:ind w:left="3518" w:hanging="548"/>
      </w:pPr>
      <w:rPr>
        <w:rFonts w:hint="default"/>
        <w:lang w:val="en-US" w:eastAsia="en-US" w:bidi="en-US"/>
      </w:rPr>
    </w:lvl>
    <w:lvl w:ilvl="4" w:tplc="6E5A02E6">
      <w:numFmt w:val="bullet"/>
      <w:lvlText w:val="•"/>
      <w:lvlJc w:val="left"/>
      <w:pPr>
        <w:ind w:left="4164" w:hanging="548"/>
      </w:pPr>
      <w:rPr>
        <w:rFonts w:hint="default"/>
        <w:lang w:val="en-US" w:eastAsia="en-US" w:bidi="en-US"/>
      </w:rPr>
    </w:lvl>
    <w:lvl w:ilvl="5" w:tplc="78107456">
      <w:numFmt w:val="bullet"/>
      <w:lvlText w:val="•"/>
      <w:lvlJc w:val="left"/>
      <w:pPr>
        <w:ind w:left="4810" w:hanging="548"/>
      </w:pPr>
      <w:rPr>
        <w:rFonts w:hint="default"/>
        <w:lang w:val="en-US" w:eastAsia="en-US" w:bidi="en-US"/>
      </w:rPr>
    </w:lvl>
    <w:lvl w:ilvl="6" w:tplc="72EC55AC">
      <w:numFmt w:val="bullet"/>
      <w:lvlText w:val="•"/>
      <w:lvlJc w:val="left"/>
      <w:pPr>
        <w:ind w:left="5456" w:hanging="548"/>
      </w:pPr>
      <w:rPr>
        <w:rFonts w:hint="default"/>
        <w:lang w:val="en-US" w:eastAsia="en-US" w:bidi="en-US"/>
      </w:rPr>
    </w:lvl>
    <w:lvl w:ilvl="7" w:tplc="04CA284C">
      <w:numFmt w:val="bullet"/>
      <w:lvlText w:val="•"/>
      <w:lvlJc w:val="left"/>
      <w:pPr>
        <w:ind w:left="6102" w:hanging="548"/>
      </w:pPr>
      <w:rPr>
        <w:rFonts w:hint="default"/>
        <w:lang w:val="en-US" w:eastAsia="en-US" w:bidi="en-US"/>
      </w:rPr>
    </w:lvl>
    <w:lvl w:ilvl="8" w:tplc="5E568728">
      <w:numFmt w:val="bullet"/>
      <w:lvlText w:val="•"/>
      <w:lvlJc w:val="left"/>
      <w:pPr>
        <w:ind w:left="6748" w:hanging="548"/>
      </w:pPr>
      <w:rPr>
        <w:rFonts w:hint="default"/>
        <w:lang w:val="en-US" w:eastAsia="en-US" w:bidi="en-US"/>
      </w:rPr>
    </w:lvl>
  </w:abstractNum>
  <w:abstractNum w:abstractNumId="41" w15:restartNumberingAfterBreak="0">
    <w:nsid w:val="70C169F1"/>
    <w:multiLevelType w:val="hybridMultilevel"/>
    <w:tmpl w:val="CCCE908A"/>
    <w:lvl w:ilvl="0" w:tplc="91BEB016">
      <w:start w:val="1"/>
      <w:numFmt w:val="lowerRoman"/>
      <w:lvlText w:val="(%1)"/>
      <w:lvlJc w:val="left"/>
      <w:pPr>
        <w:ind w:left="1574" w:hanging="548"/>
      </w:pPr>
      <w:rPr>
        <w:rFonts w:ascii="Times New Roman" w:eastAsia="Times New Roman" w:hAnsi="Times New Roman" w:cs="Times New Roman"/>
        <w:color w:val="231F20"/>
        <w:spacing w:val="-25"/>
        <w:w w:val="98"/>
        <w:sz w:val="28"/>
        <w:szCs w:val="28"/>
        <w:lang w:val="en-US" w:eastAsia="en-US" w:bidi="en-US"/>
      </w:rPr>
    </w:lvl>
    <w:lvl w:ilvl="1" w:tplc="8F68F084">
      <w:numFmt w:val="bullet"/>
      <w:lvlText w:val="•"/>
      <w:lvlJc w:val="left"/>
      <w:pPr>
        <w:ind w:left="2226" w:hanging="548"/>
      </w:pPr>
      <w:rPr>
        <w:rFonts w:hint="default"/>
        <w:lang w:val="en-US" w:eastAsia="en-US" w:bidi="en-US"/>
      </w:rPr>
    </w:lvl>
    <w:lvl w:ilvl="2" w:tplc="7E8C47CE">
      <w:numFmt w:val="bullet"/>
      <w:lvlText w:val="•"/>
      <w:lvlJc w:val="left"/>
      <w:pPr>
        <w:ind w:left="2872" w:hanging="548"/>
      </w:pPr>
      <w:rPr>
        <w:rFonts w:hint="default"/>
        <w:lang w:val="en-US" w:eastAsia="en-US" w:bidi="en-US"/>
      </w:rPr>
    </w:lvl>
    <w:lvl w:ilvl="3" w:tplc="2BE4174E">
      <w:numFmt w:val="bullet"/>
      <w:lvlText w:val="•"/>
      <w:lvlJc w:val="left"/>
      <w:pPr>
        <w:ind w:left="3518" w:hanging="548"/>
      </w:pPr>
      <w:rPr>
        <w:rFonts w:hint="default"/>
        <w:lang w:val="en-US" w:eastAsia="en-US" w:bidi="en-US"/>
      </w:rPr>
    </w:lvl>
    <w:lvl w:ilvl="4" w:tplc="6E5A02E6">
      <w:numFmt w:val="bullet"/>
      <w:lvlText w:val="•"/>
      <w:lvlJc w:val="left"/>
      <w:pPr>
        <w:ind w:left="4164" w:hanging="548"/>
      </w:pPr>
      <w:rPr>
        <w:rFonts w:hint="default"/>
        <w:lang w:val="en-US" w:eastAsia="en-US" w:bidi="en-US"/>
      </w:rPr>
    </w:lvl>
    <w:lvl w:ilvl="5" w:tplc="78107456">
      <w:numFmt w:val="bullet"/>
      <w:lvlText w:val="•"/>
      <w:lvlJc w:val="left"/>
      <w:pPr>
        <w:ind w:left="4810" w:hanging="548"/>
      </w:pPr>
      <w:rPr>
        <w:rFonts w:hint="default"/>
        <w:lang w:val="en-US" w:eastAsia="en-US" w:bidi="en-US"/>
      </w:rPr>
    </w:lvl>
    <w:lvl w:ilvl="6" w:tplc="72EC55AC">
      <w:numFmt w:val="bullet"/>
      <w:lvlText w:val="•"/>
      <w:lvlJc w:val="left"/>
      <w:pPr>
        <w:ind w:left="5456" w:hanging="548"/>
      </w:pPr>
      <w:rPr>
        <w:rFonts w:hint="default"/>
        <w:lang w:val="en-US" w:eastAsia="en-US" w:bidi="en-US"/>
      </w:rPr>
    </w:lvl>
    <w:lvl w:ilvl="7" w:tplc="04CA284C">
      <w:numFmt w:val="bullet"/>
      <w:lvlText w:val="•"/>
      <w:lvlJc w:val="left"/>
      <w:pPr>
        <w:ind w:left="6102" w:hanging="548"/>
      </w:pPr>
      <w:rPr>
        <w:rFonts w:hint="default"/>
        <w:lang w:val="en-US" w:eastAsia="en-US" w:bidi="en-US"/>
      </w:rPr>
    </w:lvl>
    <w:lvl w:ilvl="8" w:tplc="5E568728">
      <w:numFmt w:val="bullet"/>
      <w:lvlText w:val="•"/>
      <w:lvlJc w:val="left"/>
      <w:pPr>
        <w:ind w:left="6748" w:hanging="548"/>
      </w:pPr>
      <w:rPr>
        <w:rFonts w:hint="default"/>
        <w:lang w:val="en-US" w:eastAsia="en-US" w:bidi="en-US"/>
      </w:rPr>
    </w:lvl>
  </w:abstractNum>
  <w:abstractNum w:abstractNumId="42" w15:restartNumberingAfterBreak="0">
    <w:nsid w:val="71B27A10"/>
    <w:multiLevelType w:val="hybridMultilevel"/>
    <w:tmpl w:val="7BC488C2"/>
    <w:lvl w:ilvl="0" w:tplc="0F92CC0C">
      <w:start w:val="3"/>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37F2D8E"/>
    <w:multiLevelType w:val="hybridMultilevel"/>
    <w:tmpl w:val="A7785172"/>
    <w:lvl w:ilvl="0" w:tplc="7DBC162C">
      <w:start w:val="1"/>
      <w:numFmt w:val="lowerRoman"/>
      <w:lvlText w:val="(%1)"/>
      <w:lvlJc w:val="left"/>
      <w:pPr>
        <w:ind w:left="81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r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4" w15:restartNumberingAfterBreak="0">
    <w:nsid w:val="748E2AD3"/>
    <w:multiLevelType w:val="hybridMultilevel"/>
    <w:tmpl w:val="787CB010"/>
    <w:lvl w:ilvl="0" w:tplc="B19ACE46">
      <w:start w:val="1"/>
      <w:numFmt w:val="lowerRoman"/>
      <w:lvlText w:val="(%1)"/>
      <w:lvlJc w:val="left"/>
      <w:pPr>
        <w:ind w:left="144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60E499F"/>
    <w:multiLevelType w:val="hybridMultilevel"/>
    <w:tmpl w:val="BEFE9812"/>
    <w:lvl w:ilvl="0" w:tplc="D8641798">
      <w:start w:val="1"/>
      <w:numFmt w:val="lowerRoman"/>
      <w:lvlText w:val="(%1)"/>
      <w:lvlJc w:val="left"/>
      <w:pPr>
        <w:ind w:left="1214" w:hanging="548"/>
      </w:pPr>
      <w:rPr>
        <w:rFonts w:ascii="Times New Roman" w:eastAsia="Arial" w:hAnsi="Times New Roman" w:cs="Times New Roman"/>
        <w:color w:val="231F20"/>
        <w:spacing w:val="-25"/>
        <w:w w:val="98"/>
        <w:sz w:val="28"/>
        <w:szCs w:val="28"/>
        <w:lang w:val="en-US" w:eastAsia="en-US" w:bidi="en-US"/>
      </w:rPr>
    </w:lvl>
    <w:lvl w:ilvl="1" w:tplc="E3D4F616">
      <w:numFmt w:val="bullet"/>
      <w:lvlText w:val="•"/>
      <w:lvlJc w:val="left"/>
      <w:pPr>
        <w:ind w:left="1902" w:hanging="548"/>
      </w:pPr>
      <w:rPr>
        <w:rFonts w:hint="default"/>
        <w:lang w:val="en-US" w:eastAsia="en-US" w:bidi="en-US"/>
      </w:rPr>
    </w:lvl>
    <w:lvl w:ilvl="2" w:tplc="3536E00C">
      <w:numFmt w:val="bullet"/>
      <w:lvlText w:val="•"/>
      <w:lvlJc w:val="left"/>
      <w:pPr>
        <w:ind w:left="2584" w:hanging="548"/>
      </w:pPr>
      <w:rPr>
        <w:rFonts w:hint="default"/>
        <w:lang w:val="en-US" w:eastAsia="en-US" w:bidi="en-US"/>
      </w:rPr>
    </w:lvl>
    <w:lvl w:ilvl="3" w:tplc="B420E56A">
      <w:numFmt w:val="bullet"/>
      <w:lvlText w:val="•"/>
      <w:lvlJc w:val="left"/>
      <w:pPr>
        <w:ind w:left="3266" w:hanging="548"/>
      </w:pPr>
      <w:rPr>
        <w:rFonts w:hint="default"/>
        <w:lang w:val="en-US" w:eastAsia="en-US" w:bidi="en-US"/>
      </w:rPr>
    </w:lvl>
    <w:lvl w:ilvl="4" w:tplc="99282250">
      <w:numFmt w:val="bullet"/>
      <w:lvlText w:val="•"/>
      <w:lvlJc w:val="left"/>
      <w:pPr>
        <w:ind w:left="3948" w:hanging="548"/>
      </w:pPr>
      <w:rPr>
        <w:rFonts w:hint="default"/>
        <w:lang w:val="en-US" w:eastAsia="en-US" w:bidi="en-US"/>
      </w:rPr>
    </w:lvl>
    <w:lvl w:ilvl="5" w:tplc="99607FB2">
      <w:numFmt w:val="bullet"/>
      <w:lvlText w:val="•"/>
      <w:lvlJc w:val="left"/>
      <w:pPr>
        <w:ind w:left="4630" w:hanging="548"/>
      </w:pPr>
      <w:rPr>
        <w:rFonts w:hint="default"/>
        <w:lang w:val="en-US" w:eastAsia="en-US" w:bidi="en-US"/>
      </w:rPr>
    </w:lvl>
    <w:lvl w:ilvl="6" w:tplc="5F6E7CC6">
      <w:numFmt w:val="bullet"/>
      <w:lvlText w:val="•"/>
      <w:lvlJc w:val="left"/>
      <w:pPr>
        <w:ind w:left="5312" w:hanging="548"/>
      </w:pPr>
      <w:rPr>
        <w:rFonts w:hint="default"/>
        <w:lang w:val="en-US" w:eastAsia="en-US" w:bidi="en-US"/>
      </w:rPr>
    </w:lvl>
    <w:lvl w:ilvl="7" w:tplc="1E1697B6">
      <w:numFmt w:val="bullet"/>
      <w:lvlText w:val="•"/>
      <w:lvlJc w:val="left"/>
      <w:pPr>
        <w:ind w:left="5994" w:hanging="548"/>
      </w:pPr>
      <w:rPr>
        <w:rFonts w:hint="default"/>
        <w:lang w:val="en-US" w:eastAsia="en-US" w:bidi="en-US"/>
      </w:rPr>
    </w:lvl>
    <w:lvl w:ilvl="8" w:tplc="CF9C4D32">
      <w:numFmt w:val="bullet"/>
      <w:lvlText w:val="•"/>
      <w:lvlJc w:val="left"/>
      <w:pPr>
        <w:ind w:left="6676" w:hanging="548"/>
      </w:pPr>
      <w:rPr>
        <w:rFonts w:hint="default"/>
        <w:lang w:val="en-US" w:eastAsia="en-US" w:bidi="en-US"/>
      </w:rPr>
    </w:lvl>
  </w:abstractNum>
  <w:abstractNum w:abstractNumId="46" w15:restartNumberingAfterBreak="0">
    <w:nsid w:val="77860E9C"/>
    <w:multiLevelType w:val="hybridMultilevel"/>
    <w:tmpl w:val="2CE81D5A"/>
    <w:lvl w:ilvl="0" w:tplc="04090001">
      <w:start w:val="1"/>
      <w:numFmt w:val="bullet"/>
      <w:lvlText w:val=""/>
      <w:lvlJc w:val="left"/>
      <w:pPr>
        <w:ind w:left="1429" w:hanging="360"/>
      </w:pPr>
      <w:rPr>
        <w:rFonts w:ascii="Symbol" w:hAnsi="Symbol" w:hint="default"/>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abstractNum w:abstractNumId="47" w15:restartNumberingAfterBreak="0">
    <w:nsid w:val="7A630906"/>
    <w:multiLevelType w:val="hybridMultilevel"/>
    <w:tmpl w:val="A3125A7C"/>
    <w:lvl w:ilvl="0" w:tplc="3A8A33C6">
      <w:start w:val="1"/>
      <w:numFmt w:val="bullet"/>
      <w:lvlText w:val="-"/>
      <w:lvlJc w:val="left"/>
      <w:pPr>
        <w:ind w:left="1710" w:hanging="360"/>
      </w:pPr>
      <w:rPr>
        <w:rFonts w:ascii="Times New Roman" w:eastAsia="Times New Roman" w:hAnsi="Times New Roman" w:cs="Times New Roman"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48" w15:restartNumberingAfterBreak="0">
    <w:nsid w:val="7E9A2D8E"/>
    <w:multiLevelType w:val="hybridMultilevel"/>
    <w:tmpl w:val="BC408DD6"/>
    <w:lvl w:ilvl="0" w:tplc="A74EE5DA">
      <w:start w:val="1"/>
      <w:numFmt w:val="lowerRoman"/>
      <w:lvlText w:val="(%1)"/>
      <w:lvlJc w:val="left"/>
      <w:pPr>
        <w:ind w:left="1287" w:hanging="720"/>
      </w:pPr>
      <w:rPr>
        <w:rFonts w:ascii="Times New Roman" w:hAnsi="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46"/>
  </w:num>
  <w:num w:numId="2">
    <w:abstractNumId w:val="43"/>
  </w:num>
  <w:num w:numId="3">
    <w:abstractNumId w:val="0"/>
  </w:num>
  <w:num w:numId="4">
    <w:abstractNumId w:val="11"/>
  </w:num>
  <w:num w:numId="5">
    <w:abstractNumId w:val="5"/>
  </w:num>
  <w:num w:numId="6">
    <w:abstractNumId w:val="8"/>
  </w:num>
  <w:num w:numId="7">
    <w:abstractNumId w:val="3"/>
  </w:num>
  <w:num w:numId="8">
    <w:abstractNumId w:val="22"/>
  </w:num>
  <w:num w:numId="9">
    <w:abstractNumId w:val="20"/>
  </w:num>
  <w:num w:numId="10">
    <w:abstractNumId w:val="1"/>
  </w:num>
  <w:num w:numId="11">
    <w:abstractNumId w:val="47"/>
  </w:num>
  <w:num w:numId="12">
    <w:abstractNumId w:val="21"/>
  </w:num>
  <w:num w:numId="13">
    <w:abstractNumId w:val="27"/>
  </w:num>
  <w:num w:numId="14">
    <w:abstractNumId w:val="23"/>
  </w:num>
  <w:num w:numId="15">
    <w:abstractNumId w:val="33"/>
  </w:num>
  <w:num w:numId="16">
    <w:abstractNumId w:val="19"/>
  </w:num>
  <w:num w:numId="17">
    <w:abstractNumId w:val="38"/>
  </w:num>
  <w:num w:numId="18">
    <w:abstractNumId w:val="40"/>
  </w:num>
  <w:num w:numId="19">
    <w:abstractNumId w:val="41"/>
  </w:num>
  <w:num w:numId="20">
    <w:abstractNumId w:val="16"/>
  </w:num>
  <w:num w:numId="21">
    <w:abstractNumId w:val="25"/>
  </w:num>
  <w:num w:numId="22">
    <w:abstractNumId w:val="18"/>
  </w:num>
  <w:num w:numId="23">
    <w:abstractNumId w:val="37"/>
  </w:num>
  <w:num w:numId="24">
    <w:abstractNumId w:val="14"/>
  </w:num>
  <w:num w:numId="25">
    <w:abstractNumId w:val="24"/>
  </w:num>
  <w:num w:numId="26">
    <w:abstractNumId w:val="34"/>
  </w:num>
  <w:num w:numId="27">
    <w:abstractNumId w:val="42"/>
  </w:num>
  <w:num w:numId="28">
    <w:abstractNumId w:val="13"/>
  </w:num>
  <w:num w:numId="29">
    <w:abstractNumId w:val="28"/>
  </w:num>
  <w:num w:numId="30">
    <w:abstractNumId w:val="4"/>
  </w:num>
  <w:num w:numId="31">
    <w:abstractNumId w:val="12"/>
  </w:num>
  <w:num w:numId="32">
    <w:abstractNumId w:val="2"/>
  </w:num>
  <w:num w:numId="33">
    <w:abstractNumId w:val="29"/>
  </w:num>
  <w:num w:numId="34">
    <w:abstractNumId w:val="17"/>
  </w:num>
  <w:num w:numId="35">
    <w:abstractNumId w:val="9"/>
  </w:num>
  <w:num w:numId="36">
    <w:abstractNumId w:val="7"/>
  </w:num>
  <w:num w:numId="37">
    <w:abstractNumId w:val="44"/>
  </w:num>
  <w:num w:numId="38">
    <w:abstractNumId w:val="36"/>
  </w:num>
  <w:num w:numId="39">
    <w:abstractNumId w:val="45"/>
  </w:num>
  <w:num w:numId="40">
    <w:abstractNumId w:val="6"/>
  </w:num>
  <w:num w:numId="41">
    <w:abstractNumId w:val="39"/>
  </w:num>
  <w:num w:numId="42">
    <w:abstractNumId w:val="48"/>
  </w:num>
  <w:num w:numId="43">
    <w:abstractNumId w:val="30"/>
  </w:num>
  <w:num w:numId="44">
    <w:abstractNumId w:val="32"/>
  </w:num>
  <w:num w:numId="45">
    <w:abstractNumId w:val="10"/>
  </w:num>
  <w:num w:numId="46">
    <w:abstractNumId w:val="15"/>
  </w:num>
  <w:num w:numId="47">
    <w:abstractNumId w:val="35"/>
  </w:num>
  <w:num w:numId="48">
    <w:abstractNumId w:val="26"/>
  </w:num>
  <w:num w:numId="49">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AF4"/>
    <w:rsid w:val="0003649C"/>
    <w:rsid w:val="00066DB3"/>
    <w:rsid w:val="0007078B"/>
    <w:rsid w:val="000B6D78"/>
    <w:rsid w:val="000C2CF6"/>
    <w:rsid w:val="00140903"/>
    <w:rsid w:val="001432F0"/>
    <w:rsid w:val="00165102"/>
    <w:rsid w:val="001E41CD"/>
    <w:rsid w:val="00265BDC"/>
    <w:rsid w:val="002C3D6F"/>
    <w:rsid w:val="0038515E"/>
    <w:rsid w:val="003B327A"/>
    <w:rsid w:val="00425231"/>
    <w:rsid w:val="004758FF"/>
    <w:rsid w:val="004F3A44"/>
    <w:rsid w:val="005171B1"/>
    <w:rsid w:val="005543BC"/>
    <w:rsid w:val="00595FD1"/>
    <w:rsid w:val="005D1E40"/>
    <w:rsid w:val="00650366"/>
    <w:rsid w:val="006673C1"/>
    <w:rsid w:val="006B0CC0"/>
    <w:rsid w:val="0075245B"/>
    <w:rsid w:val="00753F1A"/>
    <w:rsid w:val="00756765"/>
    <w:rsid w:val="007723C7"/>
    <w:rsid w:val="007C4224"/>
    <w:rsid w:val="007F7807"/>
    <w:rsid w:val="00845A27"/>
    <w:rsid w:val="0089576F"/>
    <w:rsid w:val="008A4B8D"/>
    <w:rsid w:val="008B71BC"/>
    <w:rsid w:val="0093399C"/>
    <w:rsid w:val="00934EAE"/>
    <w:rsid w:val="009815E2"/>
    <w:rsid w:val="00A27D56"/>
    <w:rsid w:val="00A96AF4"/>
    <w:rsid w:val="00AC7A97"/>
    <w:rsid w:val="00B00736"/>
    <w:rsid w:val="00B65612"/>
    <w:rsid w:val="00B76475"/>
    <w:rsid w:val="00BB2C99"/>
    <w:rsid w:val="00BC5017"/>
    <w:rsid w:val="00BC6563"/>
    <w:rsid w:val="00C05100"/>
    <w:rsid w:val="00C11472"/>
    <w:rsid w:val="00C8523C"/>
    <w:rsid w:val="00C939AA"/>
    <w:rsid w:val="00CD1746"/>
    <w:rsid w:val="00D23537"/>
    <w:rsid w:val="00D758CC"/>
    <w:rsid w:val="00E10FAE"/>
    <w:rsid w:val="00E758C7"/>
    <w:rsid w:val="00EF2706"/>
    <w:rsid w:val="00F10929"/>
    <w:rsid w:val="00F83F17"/>
    <w:rsid w:val="00F84271"/>
    <w:rsid w:val="00FA06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6104BE"/>
  <w15:chartTrackingRefBased/>
  <w15:docId w15:val="{92A5EA46-F72F-4AFC-AB16-4C344BA89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B71BC"/>
    <w:pPr>
      <w:spacing w:before="120" w:after="120" w:line="320" w:lineRule="exact"/>
      <w:jc w:val="center"/>
    </w:pPr>
    <w:rPr>
      <w:rFonts w:ascii="Times New Roman" w:eastAsia="Arial" w:hAnsi="Times New Roman" w:cs="Times New Roman"/>
      <w:sz w:val="28"/>
      <w:lang w:val="vi-VN"/>
    </w:rPr>
  </w:style>
  <w:style w:type="paragraph" w:styleId="Heading1">
    <w:name w:val="heading 1"/>
    <w:basedOn w:val="Normal"/>
    <w:link w:val="Heading1Char"/>
    <w:qFormat/>
    <w:rsid w:val="00F84271"/>
    <w:pPr>
      <w:spacing w:before="100" w:beforeAutospacing="1" w:after="100" w:afterAutospacing="1" w:line="240" w:lineRule="auto"/>
      <w:jc w:val="left"/>
      <w:outlineLvl w:val="0"/>
    </w:pPr>
    <w:rPr>
      <w:rFonts w:eastAsia="Times New Roman"/>
      <w:b/>
      <w:bCs/>
      <w:kern w:val="36"/>
      <w:sz w:val="48"/>
      <w:szCs w:val="48"/>
      <w:lang w:val="en-US"/>
    </w:rPr>
  </w:style>
  <w:style w:type="paragraph" w:styleId="Heading2">
    <w:name w:val="heading 2"/>
    <w:basedOn w:val="Normal"/>
    <w:next w:val="Normal"/>
    <w:link w:val="Heading2Char"/>
    <w:uiPriority w:val="9"/>
    <w:unhideWhenUsed/>
    <w:qFormat/>
    <w:rsid w:val="00F84271"/>
    <w:pPr>
      <w:keepNext/>
      <w:keepLines/>
      <w:spacing w:before="40" w:after="0" w:line="240" w:lineRule="auto"/>
      <w:jc w:val="left"/>
      <w:outlineLvl w:val="1"/>
    </w:pPr>
    <w:rPr>
      <w:rFonts w:ascii="Calibri Light" w:eastAsia="Times New Roman" w:hAnsi="Calibri Light"/>
      <w:color w:val="2F5496"/>
      <w:sz w:val="26"/>
      <w:szCs w:val="26"/>
      <w:lang w:val="en-US"/>
    </w:rPr>
  </w:style>
  <w:style w:type="paragraph" w:styleId="Heading3">
    <w:name w:val="heading 3"/>
    <w:basedOn w:val="Normal"/>
    <w:next w:val="Normal"/>
    <w:link w:val="Heading3Char"/>
    <w:uiPriority w:val="9"/>
    <w:semiHidden/>
    <w:unhideWhenUsed/>
    <w:qFormat/>
    <w:rsid w:val="0075676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R Bul Normal,List Paragraph1"/>
    <w:basedOn w:val="Normal"/>
    <w:link w:val="ListParagraphChar"/>
    <w:uiPriority w:val="34"/>
    <w:qFormat/>
    <w:rsid w:val="008B71BC"/>
    <w:pPr>
      <w:spacing w:before="0" w:after="200" w:line="276" w:lineRule="auto"/>
      <w:ind w:left="720"/>
      <w:contextualSpacing/>
      <w:jc w:val="left"/>
    </w:pPr>
    <w:rPr>
      <w:rFonts w:ascii="Arial" w:hAnsi="Arial"/>
      <w:sz w:val="22"/>
    </w:rPr>
  </w:style>
  <w:style w:type="character" w:customStyle="1" w:styleId="ListParagraphChar">
    <w:name w:val="List Paragraph Char"/>
    <w:aliases w:val="AR Bul Normal Char,List Paragraph1 Char"/>
    <w:link w:val="ListParagraph"/>
    <w:uiPriority w:val="34"/>
    <w:rsid w:val="008B71BC"/>
    <w:rPr>
      <w:rFonts w:ascii="Arial" w:eastAsia="Arial" w:hAnsi="Arial" w:cs="Times New Roman"/>
      <w:lang w:val="vi-VN"/>
    </w:rPr>
  </w:style>
  <w:style w:type="paragraph" w:styleId="Header">
    <w:name w:val="header"/>
    <w:basedOn w:val="Normal"/>
    <w:link w:val="HeaderChar"/>
    <w:uiPriority w:val="99"/>
    <w:unhideWhenUsed/>
    <w:rsid w:val="008B71BC"/>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B71BC"/>
    <w:rPr>
      <w:rFonts w:ascii="Times New Roman" w:eastAsia="Arial" w:hAnsi="Times New Roman" w:cs="Times New Roman"/>
      <w:sz w:val="28"/>
      <w:lang w:val="vi-VN"/>
    </w:rPr>
  </w:style>
  <w:style w:type="paragraph" w:styleId="Footer">
    <w:name w:val="footer"/>
    <w:basedOn w:val="Normal"/>
    <w:link w:val="FooterChar"/>
    <w:uiPriority w:val="99"/>
    <w:unhideWhenUsed/>
    <w:rsid w:val="008B71BC"/>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B71BC"/>
    <w:rPr>
      <w:rFonts w:ascii="Times New Roman" w:eastAsia="Arial" w:hAnsi="Times New Roman" w:cs="Times New Roman"/>
      <w:sz w:val="28"/>
      <w:lang w:val="vi-VN"/>
    </w:rPr>
  </w:style>
  <w:style w:type="character" w:styleId="PageNumber">
    <w:name w:val="page number"/>
    <w:basedOn w:val="DefaultParagraphFont"/>
    <w:rsid w:val="00F10929"/>
  </w:style>
  <w:style w:type="character" w:customStyle="1" w:styleId="Heading1Char">
    <w:name w:val="Heading 1 Char"/>
    <w:basedOn w:val="DefaultParagraphFont"/>
    <w:link w:val="Heading1"/>
    <w:rsid w:val="00F84271"/>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F84271"/>
    <w:rPr>
      <w:rFonts w:ascii="Calibri Light" w:eastAsia="Times New Roman" w:hAnsi="Calibri Light" w:cs="Times New Roman"/>
      <w:color w:val="2F5496"/>
      <w:sz w:val="26"/>
      <w:szCs w:val="26"/>
    </w:rPr>
  </w:style>
  <w:style w:type="paragraph" w:styleId="NormalWeb">
    <w:name w:val="Normal (Web)"/>
    <w:basedOn w:val="Normal"/>
    <w:uiPriority w:val="99"/>
    <w:unhideWhenUsed/>
    <w:rsid w:val="00F84271"/>
    <w:pPr>
      <w:spacing w:before="100" w:beforeAutospacing="1" w:after="100" w:afterAutospacing="1" w:line="240" w:lineRule="auto"/>
      <w:jc w:val="left"/>
    </w:pPr>
    <w:rPr>
      <w:rFonts w:eastAsia="Times New Roman"/>
      <w:sz w:val="24"/>
      <w:szCs w:val="24"/>
      <w:lang w:val="en-US"/>
    </w:rPr>
  </w:style>
  <w:style w:type="paragraph" w:styleId="TOC1">
    <w:name w:val="toc 1"/>
    <w:basedOn w:val="Normal"/>
    <w:next w:val="Normal"/>
    <w:autoRedefine/>
    <w:uiPriority w:val="39"/>
    <w:unhideWhenUsed/>
    <w:rsid w:val="001E41CD"/>
    <w:pPr>
      <w:tabs>
        <w:tab w:val="right" w:leader="dot" w:pos="9345"/>
      </w:tabs>
      <w:spacing w:before="144" w:after="144" w:line="240" w:lineRule="auto"/>
      <w:ind w:left="425" w:hanging="425"/>
      <w:jc w:val="both"/>
    </w:pPr>
    <w:rPr>
      <w:rFonts w:eastAsia="Calibri"/>
      <w:b/>
      <w:noProof/>
      <w:sz w:val="24"/>
      <w:szCs w:val="24"/>
      <w:lang w:val="en-US"/>
    </w:rPr>
  </w:style>
  <w:style w:type="character" w:styleId="Hyperlink">
    <w:name w:val="Hyperlink"/>
    <w:uiPriority w:val="99"/>
    <w:unhideWhenUsed/>
    <w:rsid w:val="001E41CD"/>
    <w:rPr>
      <w:color w:val="0000FF"/>
      <w:u w:val="single"/>
    </w:rPr>
  </w:style>
  <w:style w:type="paragraph" w:customStyle="1" w:styleId="Indent">
    <w:name w:val="Indent"/>
    <w:basedOn w:val="Normal"/>
    <w:link w:val="IndentChar"/>
    <w:rsid w:val="003B327A"/>
    <w:pPr>
      <w:tabs>
        <w:tab w:val="left" w:pos="960"/>
      </w:tabs>
      <w:spacing w:before="140" w:after="0" w:line="280" w:lineRule="exact"/>
      <w:ind w:left="960" w:hanging="480"/>
      <w:jc w:val="both"/>
    </w:pPr>
    <w:rPr>
      <w:rFonts w:eastAsia="Times New Roman"/>
      <w:kern w:val="8"/>
      <w:sz w:val="24"/>
      <w:szCs w:val="24"/>
      <w:lang w:val="x-none" w:eastAsia="x-none" w:bidi="he-IL"/>
    </w:rPr>
  </w:style>
  <w:style w:type="character" w:customStyle="1" w:styleId="IndentChar">
    <w:name w:val="Indent Char"/>
    <w:link w:val="Indent"/>
    <w:rsid w:val="003B327A"/>
    <w:rPr>
      <w:rFonts w:ascii="Times New Roman" w:eastAsia="Times New Roman" w:hAnsi="Times New Roman" w:cs="Times New Roman"/>
      <w:kern w:val="8"/>
      <w:sz w:val="24"/>
      <w:szCs w:val="24"/>
      <w:lang w:val="x-none" w:eastAsia="x-none" w:bidi="he-IL"/>
    </w:rPr>
  </w:style>
  <w:style w:type="paragraph" w:customStyle="1" w:styleId="TOCBody">
    <w:name w:val="TOC Body"/>
    <w:basedOn w:val="Normal"/>
    <w:rsid w:val="003B327A"/>
    <w:pPr>
      <w:tabs>
        <w:tab w:val="left" w:pos="720"/>
        <w:tab w:val="right" w:leader="dot" w:pos="5760"/>
        <w:tab w:val="right" w:pos="6480"/>
      </w:tabs>
      <w:spacing w:after="0" w:line="240" w:lineRule="exact"/>
      <w:ind w:right="720"/>
      <w:jc w:val="left"/>
    </w:pPr>
    <w:rPr>
      <w:rFonts w:eastAsia="Times New Roman"/>
      <w:sz w:val="20"/>
      <w:szCs w:val="20"/>
      <w:lang w:val="en-US"/>
    </w:rPr>
  </w:style>
  <w:style w:type="paragraph" w:customStyle="1" w:styleId="NumberedParagraph">
    <w:name w:val="Numbered Paragraph"/>
    <w:basedOn w:val="Normal"/>
    <w:link w:val="NumberedParagraphChar1"/>
    <w:rsid w:val="00140903"/>
    <w:pPr>
      <w:tabs>
        <w:tab w:val="right" w:pos="312"/>
        <w:tab w:val="left" w:pos="480"/>
      </w:tabs>
      <w:spacing w:before="0" w:after="0" w:line="280" w:lineRule="exact"/>
      <w:ind w:left="480" w:hanging="480"/>
      <w:jc w:val="both"/>
    </w:pPr>
    <w:rPr>
      <w:rFonts w:eastAsia="Times New Roman"/>
      <w:kern w:val="8"/>
      <w:sz w:val="24"/>
      <w:szCs w:val="24"/>
      <w:lang w:val="en-US"/>
    </w:rPr>
  </w:style>
  <w:style w:type="character" w:customStyle="1" w:styleId="NumberedParagraphChar1">
    <w:name w:val="Numbered Paragraph Char1"/>
    <w:link w:val="NumberedParagraph"/>
    <w:rsid w:val="00140903"/>
    <w:rPr>
      <w:rFonts w:ascii="Times New Roman" w:eastAsia="Times New Roman" w:hAnsi="Times New Roman" w:cs="Times New Roman"/>
      <w:kern w:val="8"/>
      <w:sz w:val="24"/>
      <w:szCs w:val="24"/>
    </w:rPr>
  </w:style>
  <w:style w:type="paragraph" w:styleId="BodyText">
    <w:name w:val="Body Text"/>
    <w:basedOn w:val="Normal"/>
    <w:link w:val="BodyTextChar"/>
    <w:qFormat/>
    <w:rsid w:val="005D1E40"/>
    <w:pPr>
      <w:widowControl w:val="0"/>
      <w:autoSpaceDE w:val="0"/>
      <w:autoSpaceDN w:val="0"/>
      <w:spacing w:before="0" w:after="0" w:line="240" w:lineRule="auto"/>
      <w:ind w:left="118"/>
      <w:jc w:val="both"/>
    </w:pPr>
    <w:rPr>
      <w:rFonts w:eastAsia="Times New Roman"/>
      <w:sz w:val="26"/>
      <w:szCs w:val="26"/>
      <w:lang w:val="vi"/>
    </w:rPr>
  </w:style>
  <w:style w:type="character" w:customStyle="1" w:styleId="BodyTextChar">
    <w:name w:val="Body Text Char"/>
    <w:basedOn w:val="DefaultParagraphFont"/>
    <w:link w:val="BodyText"/>
    <w:rsid w:val="005D1E40"/>
    <w:rPr>
      <w:rFonts w:ascii="Times New Roman" w:eastAsia="Times New Roman" w:hAnsi="Times New Roman" w:cs="Times New Roman"/>
      <w:sz w:val="26"/>
      <w:szCs w:val="26"/>
      <w:lang w:val="vi"/>
    </w:rPr>
  </w:style>
  <w:style w:type="paragraph" w:styleId="BodyTextIndent">
    <w:name w:val="Body Text Indent"/>
    <w:basedOn w:val="Normal"/>
    <w:link w:val="BodyTextIndentChar"/>
    <w:uiPriority w:val="99"/>
    <w:semiHidden/>
    <w:unhideWhenUsed/>
    <w:rsid w:val="00BB2C99"/>
    <w:pPr>
      <w:ind w:left="360"/>
    </w:pPr>
  </w:style>
  <w:style w:type="character" w:customStyle="1" w:styleId="BodyTextIndentChar">
    <w:name w:val="Body Text Indent Char"/>
    <w:basedOn w:val="DefaultParagraphFont"/>
    <w:link w:val="BodyTextIndent"/>
    <w:uiPriority w:val="99"/>
    <w:semiHidden/>
    <w:rsid w:val="00BB2C99"/>
    <w:rPr>
      <w:rFonts w:ascii="Times New Roman" w:eastAsia="Arial" w:hAnsi="Times New Roman" w:cs="Times New Roman"/>
      <w:sz w:val="28"/>
      <w:lang w:val="vi-VN"/>
    </w:rPr>
  </w:style>
  <w:style w:type="character" w:customStyle="1" w:styleId="Heading3Char">
    <w:name w:val="Heading 3 Char"/>
    <w:basedOn w:val="DefaultParagraphFont"/>
    <w:link w:val="Heading3"/>
    <w:rsid w:val="00756765"/>
    <w:rPr>
      <w:rFonts w:asciiTheme="majorHAnsi" w:eastAsiaTheme="majorEastAsia" w:hAnsiTheme="majorHAnsi" w:cstheme="majorBidi"/>
      <w:color w:val="1F4D78" w:themeColor="accent1" w:themeShade="7F"/>
      <w:sz w:val="24"/>
      <w:szCs w:val="24"/>
      <w:lang w:val="vi-VN"/>
    </w:rPr>
  </w:style>
  <w:style w:type="paragraph" w:customStyle="1" w:styleId="After">
    <w:name w:val="After"/>
    <w:basedOn w:val="NumberedParagraph"/>
    <w:next w:val="NumberedParagraph"/>
    <w:rsid w:val="00756765"/>
    <w:pPr>
      <w:tabs>
        <w:tab w:val="clear" w:pos="312"/>
        <w:tab w:val="clear" w:pos="480"/>
      </w:tabs>
      <w:spacing w:before="140"/>
      <w:ind w:firstLine="0"/>
    </w:pPr>
  </w:style>
  <w:style w:type="paragraph" w:customStyle="1" w:styleId="numberedparagraph0">
    <w:name w:val="numberedparagraph"/>
    <w:basedOn w:val="Normal"/>
    <w:rsid w:val="0093399C"/>
    <w:pPr>
      <w:spacing w:before="100" w:beforeAutospacing="1" w:after="100" w:afterAutospacing="1" w:line="240" w:lineRule="auto"/>
      <w:jc w:val="left"/>
    </w:pPr>
    <w:rPr>
      <w:rFonts w:eastAsia="Times New Roman"/>
      <w:sz w:val="24"/>
      <w:szCs w:val="24"/>
      <w:lang w:val="en-US"/>
    </w:rPr>
  </w:style>
  <w:style w:type="paragraph" w:customStyle="1" w:styleId="bullet2">
    <w:name w:val="bullet 2"/>
    <w:basedOn w:val="Normal"/>
    <w:rsid w:val="007723C7"/>
    <w:pPr>
      <w:tabs>
        <w:tab w:val="right" w:pos="360"/>
        <w:tab w:val="left" w:pos="576"/>
        <w:tab w:val="left" w:pos="792"/>
      </w:tabs>
      <w:spacing w:after="0" w:line="240" w:lineRule="exact"/>
      <w:ind w:left="792" w:hanging="216"/>
      <w:jc w:val="both"/>
    </w:pPr>
    <w:rPr>
      <w:rFonts w:eastAsia="Times New Roman"/>
      <w:sz w:val="20"/>
      <w:szCs w:val="20"/>
      <w:lang w:val="en-US"/>
    </w:rPr>
  </w:style>
  <w:style w:type="character" w:customStyle="1" w:styleId="BodyTextChar1">
    <w:name w:val="Body Text Char1"/>
    <w:uiPriority w:val="99"/>
    <w:locked/>
    <w:rsid w:val="00C8523C"/>
    <w:rPr>
      <w:rFonts w:ascii="Palatino Linotype" w:hAnsi="Palatino Linotype" w:cs="Palatino Linotype"/>
      <w:sz w:val="17"/>
      <w:szCs w:val="17"/>
      <w:shd w:val="clear" w:color="auto" w:fill="FFFFFF"/>
    </w:rPr>
  </w:style>
  <w:style w:type="character" w:customStyle="1" w:styleId="apple-converted-space">
    <w:name w:val="apple-converted-space"/>
    <w:basedOn w:val="DefaultParagraphFont"/>
    <w:rsid w:val="0089576F"/>
  </w:style>
  <w:style w:type="paragraph" w:customStyle="1" w:styleId="listparagraph0">
    <w:name w:val="listparagraph"/>
    <w:basedOn w:val="Normal"/>
    <w:rsid w:val="0089576F"/>
    <w:pPr>
      <w:spacing w:before="100" w:beforeAutospacing="1" w:after="100" w:afterAutospacing="1" w:line="240" w:lineRule="auto"/>
      <w:jc w:val="left"/>
    </w:pPr>
    <w:rPr>
      <w:rFonts w:eastAsia="Times New Roman"/>
      <w:sz w:val="24"/>
      <w:szCs w:val="24"/>
      <w:lang w:eastAsia="vi-VN"/>
    </w:rPr>
  </w:style>
  <w:style w:type="character" w:customStyle="1" w:styleId="msoins0">
    <w:name w:val="msoins"/>
    <w:basedOn w:val="DefaultParagraphFont"/>
    <w:rsid w:val="0089576F"/>
  </w:style>
  <w:style w:type="paragraph" w:styleId="BalloonText">
    <w:name w:val="Balloon Text"/>
    <w:basedOn w:val="Normal"/>
    <w:link w:val="BalloonTextChar"/>
    <w:uiPriority w:val="99"/>
    <w:semiHidden/>
    <w:unhideWhenUsed/>
    <w:rsid w:val="000B6D78"/>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6D78"/>
    <w:rPr>
      <w:rFonts w:ascii="Segoe UI" w:eastAsia="Arial" w:hAnsi="Segoe UI" w:cs="Segoe UI"/>
      <w:sz w:val="18"/>
      <w:szCs w:val="1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E7D36-29E7-42C0-A459-180CBA02A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3954</Words>
  <Characters>22538</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KTNN</cp:lastModifiedBy>
  <cp:revision>31</cp:revision>
  <cp:lastPrinted>2024-03-25T05:07:00Z</cp:lastPrinted>
  <dcterms:created xsi:type="dcterms:W3CDTF">2024-03-21T02:14:00Z</dcterms:created>
  <dcterms:modified xsi:type="dcterms:W3CDTF">2024-03-25T05:07:00Z</dcterms:modified>
</cp:coreProperties>
</file>